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6D" w:rsidRPr="001E1A0D" w:rsidRDefault="00823A6D" w:rsidP="00823A6D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562DCA">
        <w:rPr>
          <w:rFonts w:ascii="Times New Roman" w:hAnsi="Times New Roman"/>
          <w:b/>
          <w:sz w:val="28"/>
          <w:szCs w:val="28"/>
        </w:rPr>
        <w:t>Logistyka</w:t>
      </w:r>
      <w:bookmarkStart w:id="0" w:name="_GoBack"/>
      <w:bookmarkEnd w:id="0"/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A129A0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562DCA" w:rsidRDefault="00823A6D" w:rsidP="00823A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2021</w:t>
      </w:r>
    </w:p>
    <w:p w:rsidR="00823A6D" w:rsidRPr="00F56D09" w:rsidRDefault="00823A6D" w:rsidP="00823A6D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lastRenderedPageBreak/>
        <w:t xml:space="preserve">Nazwa kierunku studiów: </w:t>
      </w:r>
      <w:r w:rsidRPr="00661B78">
        <w:rPr>
          <w:rFonts w:ascii="Times New Roman" w:hAnsi="Times New Roman"/>
          <w:b/>
        </w:rPr>
        <w:t>Logistyka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t xml:space="preserve">Poziom studiów: </w:t>
      </w:r>
      <w:r w:rsidRPr="008755CB">
        <w:rPr>
          <w:rFonts w:ascii="Times New Roman" w:hAnsi="Times New Roman"/>
          <w:b/>
          <w:bCs/>
        </w:rPr>
        <w:t>I</w:t>
      </w:r>
      <w:r w:rsidRPr="00661B78">
        <w:rPr>
          <w:rFonts w:ascii="Times New Roman" w:hAnsi="Times New Roman"/>
          <w:b/>
        </w:rPr>
        <w:t>I stopień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Profil studiów: </w:t>
      </w:r>
      <w:r w:rsidRPr="00661B78">
        <w:rPr>
          <w:rFonts w:ascii="Times New Roman" w:hAnsi="Times New Roman"/>
          <w:b/>
          <w:bCs/>
        </w:rPr>
        <w:t>ogólnoakademicki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Forma studiów: </w:t>
      </w:r>
      <w:r w:rsidR="00A129A0" w:rsidRPr="00A129A0">
        <w:rPr>
          <w:rFonts w:ascii="Times New Roman" w:hAnsi="Times New Roman"/>
          <w:b/>
          <w:bCs/>
        </w:rPr>
        <w:t>nie</w:t>
      </w:r>
      <w:r w:rsidRPr="00661B78">
        <w:rPr>
          <w:rFonts w:ascii="Times New Roman" w:hAnsi="Times New Roman"/>
          <w:b/>
          <w:bCs/>
        </w:rPr>
        <w:t>stacjonarne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Czas trwania studiów: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4</w:t>
      </w:r>
      <w:r w:rsidRPr="00661B78">
        <w:rPr>
          <w:rFonts w:ascii="Times New Roman" w:hAnsi="Times New Roman"/>
          <w:b/>
          <w:bCs/>
        </w:rPr>
        <w:t xml:space="preserve"> semestr</w:t>
      </w:r>
      <w:r>
        <w:rPr>
          <w:rFonts w:ascii="Times New Roman" w:hAnsi="Times New Roman"/>
          <w:b/>
          <w:bCs/>
        </w:rPr>
        <w:t>y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Liczba ECTS konieczna do ukończenia studiów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/>
          <w:bCs/>
        </w:rPr>
        <w:t>120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Tytuł zawodowy nadawany absolwentom: </w:t>
      </w:r>
      <w:r>
        <w:rPr>
          <w:rFonts w:ascii="Times New Roman" w:hAnsi="Times New Roman"/>
          <w:b/>
          <w:bCs/>
        </w:rPr>
        <w:t>magister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Kod ISCED dla kierunku studiów: </w:t>
      </w:r>
      <w:r w:rsidRPr="00661B78">
        <w:rPr>
          <w:rFonts w:ascii="Times New Roman" w:hAnsi="Times New Roman"/>
          <w:b/>
          <w:bCs/>
        </w:rPr>
        <w:t>0413</w:t>
      </w:r>
    </w:p>
    <w:p w:rsidR="00823A6D" w:rsidRPr="00FA6DDF" w:rsidRDefault="00823A6D" w:rsidP="00823A6D">
      <w:pPr>
        <w:pStyle w:val="Default"/>
        <w:spacing w:after="27"/>
        <w:ind w:left="284"/>
        <w:rPr>
          <w:rFonts w:ascii="Times New Roman" w:hAnsi="Times New Roman"/>
          <w:color w:val="auto"/>
        </w:rPr>
      </w:pPr>
    </w:p>
    <w:p w:rsidR="00823A6D" w:rsidRDefault="00823A6D" w:rsidP="00823A6D">
      <w:pPr>
        <w:rPr>
          <w:rFonts w:ascii="Times New Roman" w:hAnsi="Times New Roman"/>
          <w:sz w:val="24"/>
          <w:szCs w:val="24"/>
        </w:rPr>
      </w:pPr>
    </w:p>
    <w:p w:rsidR="00823A6D" w:rsidRPr="00F56D09" w:rsidRDefault="00823A6D" w:rsidP="005615FC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F56D09">
        <w:rPr>
          <w:sz w:val="24"/>
          <w:szCs w:val="24"/>
        </w:rPr>
        <w:t>Kierunek przyporządkowany jest do dyscyplin: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476"/>
        <w:gridCol w:w="1336"/>
        <w:gridCol w:w="2977"/>
      </w:tblGrid>
      <w:tr w:rsidR="00823A6D" w:rsidRPr="00174CBB" w:rsidTr="00150F7D"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 wiodąca</w:t>
            </w:r>
          </w:p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823A6D" w:rsidRPr="00174CBB" w:rsidTr="00150F7D">
        <w:trPr>
          <w:trHeight w:val="397"/>
        </w:trPr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:rsidR="00823A6D" w:rsidRPr="00661B78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823A6D" w:rsidRPr="00174CBB" w:rsidTr="00150F7D">
        <w:trPr>
          <w:trHeight w:val="397"/>
        </w:trPr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vAlign w:val="center"/>
          </w:tcPr>
          <w:p w:rsidR="00823A6D" w:rsidRPr="00661B78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823A6D" w:rsidRPr="00174CBB" w:rsidTr="00150F7D">
        <w:trPr>
          <w:trHeight w:val="397"/>
        </w:trPr>
        <w:tc>
          <w:tcPr>
            <w:tcW w:w="6629" w:type="dxa"/>
            <w:gridSpan w:val="3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br w:type="page"/>
      </w:r>
      <w:r w:rsidRPr="00661B78">
        <w:rPr>
          <w:rFonts w:ascii="Times New Roman" w:hAnsi="Times New Roman"/>
          <w:b/>
          <w:bCs/>
        </w:rPr>
        <w:lastRenderedPageBreak/>
        <w:t>Efekty uczenia się</w:t>
      </w:r>
    </w:p>
    <w:p w:rsidR="00823A6D" w:rsidRPr="00B25AD8" w:rsidRDefault="00823A6D" w:rsidP="00823A6D">
      <w:pPr>
        <w:pStyle w:val="Default"/>
        <w:spacing w:after="27" w:line="360" w:lineRule="auto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z uwzględnieniem uniwersalnych charakterystyk pierwszego stopnia określonych w ustawie z dnia 22 grudnia 2015 r. o Zintegrowanym Systemie Kwalifikacji oraz charakterystyk drugiego stopnia efektów uczenia się dla kwalifikacji na poziomie 7 PRK typowe dla kwalifikacji uzyskiwanych w ramach systemu szkolnictwa wyższego i nauki po uzyskaniu kwalifikacji pełnej na poziomie 4.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Kierunek studiów: L</w:t>
      </w:r>
      <w:r>
        <w:rPr>
          <w:rFonts w:ascii="Times New Roman" w:hAnsi="Times New Roman"/>
          <w:bCs/>
          <w:sz w:val="20"/>
          <w:szCs w:val="20"/>
        </w:rPr>
        <w:t>ogistyka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Poziom studiów: studia </w:t>
      </w:r>
      <w:r>
        <w:rPr>
          <w:rFonts w:ascii="Times New Roman" w:hAnsi="Times New Roman"/>
          <w:bCs/>
          <w:sz w:val="20"/>
          <w:szCs w:val="20"/>
        </w:rPr>
        <w:t>drugiego</w:t>
      </w:r>
      <w:r w:rsidRPr="00661B78">
        <w:rPr>
          <w:rFonts w:ascii="Times New Roman" w:hAnsi="Times New Roman"/>
          <w:bCs/>
          <w:sz w:val="20"/>
          <w:szCs w:val="20"/>
        </w:rPr>
        <w:t xml:space="preserve"> stopnia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Profil studiów: ogólnoakademicki</w:t>
      </w:r>
    </w:p>
    <w:p w:rsidR="00823A6D" w:rsidRPr="003F73A3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16"/>
          <w:szCs w:val="16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84"/>
        <w:gridCol w:w="2949"/>
        <w:gridCol w:w="1206"/>
        <w:gridCol w:w="3960"/>
      </w:tblGrid>
      <w:tr w:rsidR="00823A6D" w:rsidRPr="009E7089" w:rsidTr="00150F7D">
        <w:trPr>
          <w:trHeight w:val="20"/>
        </w:trPr>
        <w:tc>
          <w:tcPr>
            <w:tcW w:w="4133" w:type="dxa"/>
            <w:gridSpan w:val="2"/>
            <w:vMerge w:val="restart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5166" w:type="dxa"/>
            <w:gridSpan w:val="2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Kierunkowe efekty uczenia się</w:t>
            </w:r>
          </w:p>
        </w:tc>
      </w:tr>
      <w:tr w:rsidR="00823A6D" w:rsidRPr="009E7089" w:rsidTr="00150F7D">
        <w:trPr>
          <w:trHeight w:val="20"/>
        </w:trPr>
        <w:tc>
          <w:tcPr>
            <w:tcW w:w="4133" w:type="dxa"/>
            <w:gridSpan w:val="2"/>
            <w:vMerge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Symbol efektu kierunkowego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Kierunkowe efekty uczenia się odniesione do poszczególnych kategorii i zakresów</w:t>
            </w:r>
          </w:p>
        </w:tc>
      </w:tr>
      <w:tr w:rsidR="00823A6D" w:rsidRPr="009E7089" w:rsidTr="00150F7D">
        <w:trPr>
          <w:cantSplit/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WIEDZA – absolwent ZNA I ROZUMIE</w:t>
            </w:r>
          </w:p>
        </w:tc>
      </w:tr>
      <w:tr w:rsidR="00823A6D" w:rsidRPr="009E7089" w:rsidTr="00150F7D">
        <w:trPr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P7U_W</w:t>
            </w:r>
          </w:p>
        </w:tc>
        <w:tc>
          <w:tcPr>
            <w:tcW w:w="4155" w:type="dxa"/>
            <w:gridSpan w:val="2"/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 sposób wybrane fakty, teorie, metody oraz złożone zależności między nimi, także w powiązaniu z innymi dziedzinami różnorodne, złożone uwarunkowania i aksjologiczny kontekst prowadzonej działalności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610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P7S_WG</w:t>
            </w:r>
          </w:p>
        </w:tc>
        <w:tc>
          <w:tcPr>
            <w:tcW w:w="2949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</w:t>
            </w:r>
          </w:p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możliwości, ograniczenia, zaawansowane powiązania i elementy strukturalne w obszarze logistyki oraz podstawy ich implementacji i tendencje rozwoju w obszarze ich stosowania</w:t>
            </w:r>
          </w:p>
        </w:tc>
      </w:tr>
      <w:tr w:rsidR="00823A6D" w:rsidRPr="009E7089" w:rsidTr="00150F7D">
        <w:trPr>
          <w:trHeight w:val="339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410B3A">
              <w:rPr>
                <w:rFonts w:ascii="Times New Roman" w:hAnsi="Times New Roman" w:cs="Times New Roman"/>
                <w:sz w:val="18"/>
                <w:szCs w:val="18"/>
              </w:rPr>
              <w:t>pogłębionym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 stopniu relacje między strukturami i instytucjami logistycznymi w skali mikro, </w:t>
            </w:r>
            <w:proofErr w:type="spellStart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mezo</w:t>
            </w:r>
            <w:proofErr w:type="spellEnd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, makro i </w:t>
            </w:r>
            <w:proofErr w:type="spellStart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eurologistyki</w:t>
            </w:r>
            <w:proofErr w:type="spellEnd"/>
          </w:p>
        </w:tc>
      </w:tr>
      <w:tr w:rsidR="00823A6D" w:rsidRPr="009E7089" w:rsidTr="00150F7D">
        <w:trPr>
          <w:trHeight w:val="637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zaawansowane metody i techniki odpowiadające poszczególnym podsystemom logistyki umożliwiające dokonanie opisu i optymalizacji procesów logistycznych</w:t>
            </w:r>
          </w:p>
        </w:tc>
      </w:tr>
      <w:tr w:rsidR="00823A6D" w:rsidRPr="009E7089" w:rsidTr="00150F7D">
        <w:trPr>
          <w:trHeight w:val="365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pogłębionym stopniu zjawiska zachodzące podczas zamawiania towarów, transportu, magazynowania, dystrybucji i obsługi klienta, w tym w wybranym przez siebie zakresie oraz zależności między nimi</w:t>
            </w:r>
          </w:p>
        </w:tc>
      </w:tr>
      <w:tr w:rsidR="00823A6D" w:rsidRPr="009E7089" w:rsidTr="00150F7D">
        <w:trPr>
          <w:trHeight w:val="627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P7S_WK</w:t>
            </w:r>
          </w:p>
        </w:tc>
        <w:tc>
          <w:tcPr>
            <w:tcW w:w="2949" w:type="dxa"/>
            <w:vMerge w:val="restart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fundamentalne dylematy współczesnej cywilizacji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podstawowe zasady tworzenia i rozwoju różnych form przedsiębiorczości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L2_KW05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410B3A">
              <w:rPr>
                <w:rFonts w:ascii="Times New Roman" w:hAnsi="Times New Roman" w:cs="Times New Roman"/>
                <w:sz w:val="18"/>
                <w:szCs w:val="18"/>
              </w:rPr>
              <w:t>pogłębionym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 stopniu ekonomiczne, prawne, etyczne, społeczne, ekologiczne i inne uwarunkowania prowadzenia działalności związanej z obsługa logistyczną, w tym podstawowe pojęcia i zasady z zakresu ochrony własności przemysłowej i prawa autorskiego</w:t>
            </w:r>
          </w:p>
        </w:tc>
      </w:tr>
      <w:tr w:rsidR="00823A6D" w:rsidRPr="009E7089" w:rsidTr="00150F7D">
        <w:trPr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L2_KW06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pogłębionym stopniu zasady tworzenia i zarządzania różnymi formami przedsiębiorczości z zakresu branży TSL (Transport-Spedycja-Logistyka)</w:t>
            </w:r>
          </w:p>
        </w:tc>
      </w:tr>
      <w:tr w:rsidR="00823A6D" w:rsidRPr="009E7089" w:rsidTr="00150F7D">
        <w:trPr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UMIEJĘTNOŚCI – absolwent POTRAFI</w:t>
            </w:r>
          </w:p>
        </w:tc>
      </w:tr>
      <w:tr w:rsidR="00823A6D" w:rsidRPr="009E7089" w:rsidTr="00150F7D">
        <w:trPr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P7U_U</w:t>
            </w:r>
          </w:p>
        </w:tc>
        <w:tc>
          <w:tcPr>
            <w:tcW w:w="4155" w:type="dxa"/>
            <w:gridSpan w:val="2"/>
            <w:tcBorders>
              <w:right w:val="single" w:sz="2" w:space="0" w:color="auto"/>
            </w:tcBorders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wykonywać zadania oraz formułować i rozwiązywać problemy, z wykorzystaniem nowej wiedzy, także z 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innych dziedzin samodzielnie planować własne uczenie się przez całe życie i ukierunkowywać innych w tym zakresie komunikować się ze zróżnicowanymi kręgami odbiorców, odpowiednio uzasadniać stanowiska</w:t>
            </w:r>
          </w:p>
        </w:tc>
        <w:tc>
          <w:tcPr>
            <w:tcW w:w="3960" w:type="dxa"/>
            <w:tcBorders>
              <w:left w:val="single" w:sz="2" w:space="0" w:color="auto"/>
            </w:tcBorders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864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P7S_UW</w:t>
            </w:r>
          </w:p>
        </w:tc>
        <w:tc>
          <w:tcPr>
            <w:tcW w:w="2949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wykorzystywać posiadaną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- formułować i rozwiązywać złożone i nietypowe problemy oraz innowacyjnie wykonywać zadania w nieprzewidywalnych warunkach przez: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właściwy dobór źródeł i informacji z nich pochodzących, dokonywanie oceny,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krytycznej analizy, syntezy, twórczej interpretacji i prezentacji tych informacji,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dobór oraz stosowanie właściwych metod i narzędzi, w tym zaawansowanych technik informacyjno-komunikacyjnych,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przystosowanie istniejących lub opracowanie nowych metod i narzędzi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pogłębiony sposób wykorzystywać wiedzę do prawidłowej interpretacji zjawisk w logistyce (prawnych, ekonomicznych i innych), a także do krytycznej analizy i oceny uzyskanych wyników oraz ich prezentacji</w:t>
            </w:r>
          </w:p>
        </w:tc>
      </w:tr>
      <w:tr w:rsidR="00823A6D" w:rsidRPr="009E7089" w:rsidTr="00150F7D">
        <w:trPr>
          <w:trHeight w:val="948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umiejętnie dobierać źródła informacji, dokonywać syntezy uzyskanych danych i wyciągać wnioski, postrzegać różne uwarunkowania zagadnień zawodowych, w tym ekonomiczne, etyczne, i ekologiczne, techniczne</w:t>
            </w:r>
          </w:p>
        </w:tc>
      </w:tr>
      <w:tr w:rsidR="00823A6D" w:rsidRPr="009E7089" w:rsidTr="00150F7D">
        <w:trPr>
          <w:trHeight w:val="326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projektować procesy i systemy logistyczne właściwe dla gospodarki magazynowej i zapasów, zarządzania flotą samochodową, zarządzania łańcuchem dostaw i zamówieniami oraz obsługi zleceń w sferze krajowej i międzynarodowej, z wykorzystaniem metod analitycznych, symulacyjnych i komputerowych oraz samodzielnie przeprowadzać prace projektowe w celu rozwiązania złożonych problemów</w:t>
            </w:r>
          </w:p>
        </w:tc>
      </w:tr>
      <w:tr w:rsidR="00823A6D" w:rsidRPr="009E7089" w:rsidTr="00150F7D">
        <w:trPr>
          <w:trHeight w:val="604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problem badawczy z zakresu logistyki i rozwiązać go przy zastosowaniu nowoczesnych narzędzi, w tym symulacji komputerowych i zaawansowanych technik informacyjno-komunikacyjnych</w:t>
            </w:r>
          </w:p>
        </w:tc>
      </w:tr>
      <w:tr w:rsidR="00823A6D" w:rsidRPr="009E7089" w:rsidTr="00150F7D">
        <w:trPr>
          <w:trHeight w:val="77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P7S_UK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komunikować się na tematy specjalistyczne ze zróżnicowanymi kręgami odbiorców </w:t>
            </w:r>
          </w:p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prowadzić debatę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L2_KU05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skutecznie komunikować się na tematy specjalistyczne ze zróżnicowanymi kręgami odbiorców, brać udział i prowadzić debatę nt. zagadnień zawodowych, posługiwać się językiem obcym na poziomie B2+ Europejskiego Systemu Opisu Kształcenia Językowego</w:t>
            </w:r>
          </w:p>
        </w:tc>
      </w:tr>
      <w:tr w:rsidR="00823A6D" w:rsidRPr="009E7089" w:rsidTr="00150F7D">
        <w:trPr>
          <w:trHeight w:val="7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P7S_UO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kierować pracą zespołu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współdziałać z innymi osobami w ramach prac zespołowych i podejmować wiodącą rolę w zespołach</w:t>
            </w:r>
          </w:p>
        </w:tc>
        <w:tc>
          <w:tcPr>
            <w:tcW w:w="1206" w:type="dxa"/>
            <w:vMerge w:val="restart"/>
            <w:vAlign w:val="center"/>
          </w:tcPr>
          <w:p w:rsidR="00823A6D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L2_KU06</w:t>
            </w:r>
          </w:p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823A6D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organizować pracę zespołu, podejmować w nim różne role i współdziałać z innymi jego członkami, a także samodzielnie planować dalszy rozwój zawodowy i ukierunkowywać innych w tym zakresie</w:t>
            </w: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394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P7S_UU</w:t>
            </w:r>
          </w:p>
        </w:tc>
        <w:tc>
          <w:tcPr>
            <w:tcW w:w="2949" w:type="dxa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206" w:type="dxa"/>
            <w:vMerge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KOMPETENCJE – absolwent JEST GOTÓW DO</w:t>
            </w:r>
          </w:p>
        </w:tc>
      </w:tr>
      <w:tr w:rsidR="00823A6D" w:rsidRPr="009E7089" w:rsidTr="00150F7D">
        <w:trPr>
          <w:cantSplit/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P7U_K</w:t>
            </w:r>
          </w:p>
        </w:tc>
        <w:tc>
          <w:tcPr>
            <w:tcW w:w="4155" w:type="dxa"/>
            <w:gridSpan w:val="2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tworzenia i rozwijania wzorów właściwego postępowania w środowisku pracy i życia  podejmowania inicjatyw, krytycznej oceny siebie oraz zespołów i organizacji, w których uczestniczy  przewodzenia grupie i ponoszenia odpowiedzialności za nią 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445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P7S_KK</w:t>
            </w:r>
          </w:p>
        </w:tc>
        <w:tc>
          <w:tcPr>
            <w:tcW w:w="2949" w:type="dxa"/>
            <w:vMerge w:val="restart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krytycznej oceny posiadanej wiedzy i odbieranych treści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L2_KK01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</w:tr>
      <w:tr w:rsidR="00823A6D" w:rsidRPr="009E7089" w:rsidTr="00150F7D">
        <w:trPr>
          <w:cantSplit/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przewidywania i myślenia kreatywnego oraz działania w sposób przedsiębiorczy</w:t>
            </w:r>
          </w:p>
        </w:tc>
      </w:tr>
      <w:tr w:rsidR="00823A6D" w:rsidRPr="009E7089" w:rsidTr="00150F7D">
        <w:trPr>
          <w:cantSplit/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rozwiązywania problemów logistycznych i przewidywania ich skutków wykorzystując zaawansowane narzędzia i techniki</w:t>
            </w:r>
          </w:p>
        </w:tc>
      </w:tr>
      <w:tr w:rsidR="00823A6D" w:rsidRPr="009E7089" w:rsidTr="00150F7D">
        <w:trPr>
          <w:cantSplit/>
          <w:trHeight w:val="66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P7S_KO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wypełniania zobowiązań społecznych, inspirowania i organizowania działalności na rzecz środowiska społecznego </w:t>
            </w:r>
          </w:p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inicjowania działań na rzecz interesu publicznego</w:t>
            </w:r>
            <w:r w:rsidRPr="009E70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myślenia i działania w sposób przedsiębiorczy</w:t>
            </w:r>
          </w:p>
        </w:tc>
        <w:tc>
          <w:tcPr>
            <w:tcW w:w="1206" w:type="dxa"/>
            <w:vMerge w:val="restart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L2_KK04</w:t>
            </w:r>
          </w:p>
        </w:tc>
        <w:tc>
          <w:tcPr>
            <w:tcW w:w="3960" w:type="dxa"/>
            <w:vMerge w:val="restart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prowadzenia działalności zawodowej w sposób odpowiedzialny społecznie, przedsiębiorczy, etyczny i zgodny z interesem publicznym, a także rozwijania dorobku zawodowego i podtrzymywania etosu zawodu</w:t>
            </w: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113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P7S_KR</w:t>
            </w:r>
          </w:p>
        </w:tc>
        <w:tc>
          <w:tcPr>
            <w:tcW w:w="2949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odpowiedzialnego pełnienia ról zawodowych, z uwzględnieniem zmieniających się potrzeb społecznych, w tym: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rozwijania dorobku zawodu,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podtrzymywania etosu zawodu,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przestrzegania i rozwijania zasad etyki zawodowej oraz działania na rzecz przestrzegania tych zasad</w:t>
            </w:r>
          </w:p>
        </w:tc>
        <w:tc>
          <w:tcPr>
            <w:tcW w:w="1206" w:type="dxa"/>
            <w:vMerge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3A6D" w:rsidRDefault="00823A6D" w:rsidP="00823A6D">
      <w:pPr>
        <w:pStyle w:val="Default"/>
        <w:spacing w:after="27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  <w:u w:val="single"/>
        </w:rPr>
      </w:pPr>
      <w:r w:rsidRPr="00661B78">
        <w:rPr>
          <w:rFonts w:ascii="Times New Roman" w:hAnsi="Times New Roman"/>
          <w:bCs/>
          <w:sz w:val="20"/>
          <w:szCs w:val="20"/>
          <w:u w:val="single"/>
        </w:rPr>
        <w:t>Objaśnienie oznaczeń w symbolach: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L2 - Kierunek studiów LOGISTYKA drugi stopień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kierunkowe efekty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W – kategoria wiedzy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U – kategoria umiejętności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 – kategoria kompetencji społecznych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P6SA – charakterystyki efektów uczenia się dla poziomu 6 Polskiej Ramy Kwalifikacji,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P7SA – charakterystyki efektów uczenia się dla poziomu 7 Polskiej Ramy Kwalifikacji,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uzyskiwanych w r</w:t>
      </w:r>
      <w:r>
        <w:rPr>
          <w:rFonts w:ascii="Times New Roman" w:hAnsi="Times New Roman"/>
          <w:bCs/>
          <w:sz w:val="20"/>
          <w:szCs w:val="20"/>
        </w:rPr>
        <w:t>amach szkolnictwa wyższego (S),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WG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wiedzy, Zakres i głębia – kompletność perspektywy poznawczej i zależności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WK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wiedzy, Kontekst – uwarunkowania, skutki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UW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Wykorzystania wiedzy – rozwiązywane problemy i wykonywane zadania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Komunikowania się -  odbieranie i tworzenie wypowiedzi, upowszechnianie wiedzy w środowisku naukowym i posługiwanie się językiem obcym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UO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Organizacja pracy/ planowanie i praca zespołowa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UU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Uczenie się/planowanie własnego rozwoju i rozwoju innych osób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KK – kompetencje społeczne – Oceny/krytyczne podejście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KO – kompetencje społeczne – Odpowiedzialność/wypełnianie zobowiązań społecznych na rzecz interesu publicznego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KR – kompetencje społeczne – Rola zawodowa/ niezależność i rozwój etosu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01, 02, 03 i kolejne – numer efektu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3F73A3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3F73A3">
        <w:rPr>
          <w:rFonts w:ascii="Times New Roman" w:hAnsi="Times New Roman"/>
          <w:bCs/>
          <w:sz w:val="20"/>
          <w:szCs w:val="20"/>
        </w:rPr>
        <w:t>E – dyscyplina Ekonomia i finanse,</w:t>
      </w:r>
    </w:p>
    <w:p w:rsidR="00823A6D" w:rsidRPr="003F73A3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3F73A3">
        <w:rPr>
          <w:rFonts w:ascii="Times New Roman" w:hAnsi="Times New Roman"/>
          <w:bCs/>
          <w:sz w:val="20"/>
          <w:szCs w:val="20"/>
        </w:rPr>
        <w:t>Z – dyscyplina Nauki o zarządzaniu i jakości.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661B78">
        <w:rPr>
          <w:rFonts w:ascii="Times New Roman" w:hAnsi="Times New Roman"/>
          <w:b/>
          <w:bCs/>
          <w:sz w:val="28"/>
          <w:szCs w:val="28"/>
        </w:rPr>
        <w:lastRenderedPageBreak/>
        <w:t>Koncepcja kształcenia</w:t>
      </w:r>
    </w:p>
    <w:p w:rsidR="00B3176B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i cele kształcenia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>drugim</w:t>
      </w:r>
      <w:r w:rsidRPr="007837D5">
        <w:rPr>
          <w:rFonts w:ascii="Times New Roman" w:hAnsi="Times New Roman"/>
          <w:bCs/>
        </w:rPr>
        <w:t xml:space="preserve"> stopniu – studiach</w:t>
      </w:r>
      <w:r>
        <w:rPr>
          <w:rFonts w:ascii="Times New Roman" w:hAnsi="Times New Roman"/>
          <w:bCs/>
        </w:rPr>
        <w:t xml:space="preserve"> magisterskich </w:t>
      </w:r>
      <w:r w:rsidRPr="007837D5">
        <w:rPr>
          <w:rFonts w:ascii="Times New Roman" w:hAnsi="Times New Roman"/>
          <w:bCs/>
        </w:rPr>
        <w:t xml:space="preserve">o profilu ogólnoakademickim prowadzonych w formie </w:t>
      </w:r>
      <w:r w:rsidR="00A129A0">
        <w:rPr>
          <w:rFonts w:ascii="Times New Roman" w:hAnsi="Times New Roman"/>
          <w:bCs/>
        </w:rPr>
        <w:t>nie</w:t>
      </w:r>
      <w:r w:rsidR="00410B3A">
        <w:rPr>
          <w:rFonts w:ascii="Times New Roman" w:hAnsi="Times New Roman"/>
          <w:bCs/>
        </w:rPr>
        <w:t>stacjonarnej</w:t>
      </w:r>
      <w:r w:rsidRPr="007837D5">
        <w:rPr>
          <w:rFonts w:ascii="Times New Roman" w:hAnsi="Times New Roman"/>
          <w:bCs/>
        </w:rPr>
        <w:t xml:space="preserve"> bezpośrednio z polityki jakości kształcenia oraz przyjętej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strategii Szkoły Głównej Gospodarstwa Wiejskiego w Warszawie i ujętych tam celów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strategicznych.</w:t>
      </w:r>
      <w:r>
        <w:rPr>
          <w:rFonts w:ascii="Times New Roman" w:hAnsi="Times New Roman"/>
          <w:bCs/>
        </w:rPr>
        <w:t xml:space="preserve"> </w:t>
      </w:r>
      <w:r w:rsidR="00B3176B" w:rsidRPr="00B3176B">
        <w:rPr>
          <w:rFonts w:ascii="Times New Roman" w:hAnsi="Times New Roman"/>
          <w:bCs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823A6D" w:rsidRDefault="00B3176B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B3176B">
        <w:rPr>
          <w:rFonts w:ascii="Times New Roman" w:hAnsi="Times New Roman"/>
          <w:bCs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823A6D" w:rsidRPr="007837D5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Misja kierunku </w:t>
      </w:r>
      <w:r>
        <w:rPr>
          <w:rFonts w:ascii="Times New Roman" w:hAnsi="Times New Roman"/>
          <w:bCs/>
        </w:rPr>
        <w:t>Logistyka</w:t>
      </w:r>
      <w:r w:rsidR="00410B3A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obejmuje: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studentów w celu ich przygotowania do pracy zawodowej;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wychowanie studentów w poczuciu odpowiedzialności za państwo polskie, za umacnianie zasad demokracji i poszanowania praw człowieka;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prowadzenie badań naukowych i prac rozwojowych oraz świadczenie usług badawczych;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i promowanie kadr naukowych;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upowszechnianie i pomnażanie osiągnięć nauki, zwłaszcza z zakresu nauk ekonomicznych; w tym logistyki, zarządzania działalnością logistyczną i łańcuchem dostaw, </w:t>
      </w:r>
      <w:proofErr w:type="spellStart"/>
      <w:r w:rsidRPr="007837D5">
        <w:rPr>
          <w:rFonts w:ascii="Times New Roman" w:hAnsi="Times New Roman"/>
          <w:bCs/>
        </w:rPr>
        <w:t>agrologistyki</w:t>
      </w:r>
      <w:proofErr w:type="spellEnd"/>
      <w:r w:rsidRPr="007837D5">
        <w:rPr>
          <w:rFonts w:ascii="Times New Roman" w:hAnsi="Times New Roman"/>
          <w:bCs/>
        </w:rPr>
        <w:t xml:space="preserve">, a także ekonomii, finansów 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w celu wytworzenia umiejętności ciągłego zdobywania i uzupełniania wiedzy;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stwarzanie warunków do rozwoju kultury fizycznej studentów oraz ich uczestnictwa w życiu kulturalnym i naukowo-badawczym;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lastRenderedPageBreak/>
        <w:t>działanie na rzecz społeczności lokalnych i regionalnych.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Celem głównym procesu kształcenia na studiach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oferowanych na Wydziale Ekonomiczny</w:t>
      </w:r>
      <w:r>
        <w:rPr>
          <w:rFonts w:ascii="Times New Roman" w:hAnsi="Times New Roman"/>
          <w:bCs/>
        </w:rPr>
        <w:t>m</w:t>
      </w:r>
      <w:r w:rsidRPr="007837D5">
        <w:rPr>
          <w:rFonts w:ascii="Times New Roman" w:hAnsi="Times New Roman"/>
          <w:bCs/>
        </w:rPr>
        <w:t xml:space="preserve"> jest prowadzenie edukacji tak, aby absolwenci uzyskali wiedzę, umiejętności i kompetencje społeczne na najwyższym poziomie i byli przygotowani do funkcjonowania w nowoczesnym społeczeństwie opartym na wiedzy i działania na współczesnym rynku pracy.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Studia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trwają </w:t>
      </w:r>
      <w:r>
        <w:rPr>
          <w:rFonts w:ascii="Times New Roman" w:hAnsi="Times New Roman"/>
          <w:bCs/>
        </w:rPr>
        <w:t>4</w:t>
      </w:r>
      <w:r w:rsidRPr="007837D5">
        <w:rPr>
          <w:rFonts w:ascii="Times New Roman" w:hAnsi="Times New Roman"/>
          <w:bCs/>
        </w:rPr>
        <w:t xml:space="preserve"> semestr</w:t>
      </w:r>
      <w:r w:rsidR="00C7763B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kształcenia zakłada, że student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zdobywa wiedzę oraz umiejętności do wykonywania zawodu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>. Absolwent jest przygotowany do realizacji prac badawczych i analitycznych, potrafi wykorzystać zdobyte umiejętności w dostosowa</w:t>
      </w:r>
      <w:r>
        <w:rPr>
          <w:rFonts w:ascii="Times New Roman" w:hAnsi="Times New Roman"/>
          <w:bCs/>
        </w:rPr>
        <w:t xml:space="preserve">niu się do potrzeb rynku pracy.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Zdobyte</w:t>
      </w:r>
      <w:r>
        <w:rPr>
          <w:rFonts w:ascii="Times New Roman" w:hAnsi="Times New Roman"/>
          <w:bCs/>
        </w:rPr>
        <w:t xml:space="preserve"> umiejętności i kompetencje to: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wykorzystywanie </w:t>
      </w:r>
      <w:r>
        <w:rPr>
          <w:rFonts w:ascii="Times New Roman" w:hAnsi="Times New Roman"/>
          <w:bCs/>
        </w:rPr>
        <w:t xml:space="preserve">w rozszerzonym stopniu </w:t>
      </w:r>
      <w:r w:rsidRPr="00474FFD">
        <w:rPr>
          <w:rFonts w:ascii="Times New Roman" w:hAnsi="Times New Roman"/>
          <w:bCs/>
        </w:rPr>
        <w:t>wiedzy teoretycznej, pozyskiwanych danych oraz właściwie dobranych</w:t>
      </w:r>
      <w:r>
        <w:rPr>
          <w:rFonts w:ascii="Times New Roman" w:hAnsi="Times New Roman"/>
          <w:bCs/>
        </w:rPr>
        <w:t xml:space="preserve">, </w:t>
      </w:r>
      <w:r w:rsidRPr="00474FFD">
        <w:rPr>
          <w:rFonts w:ascii="Times New Roman" w:hAnsi="Times New Roman"/>
          <w:bCs/>
        </w:rPr>
        <w:t>metod i narzędzi do rozwiązywania formułowanych problemów dotyczących pr</w:t>
      </w:r>
      <w:r>
        <w:rPr>
          <w:rFonts w:ascii="Times New Roman" w:hAnsi="Times New Roman"/>
          <w:bCs/>
        </w:rPr>
        <w:t>ocesów i zjawisk związanych z logistyką,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skuteczne komunikowanie się z otoczeniem przy pomocy terminologii </w:t>
      </w:r>
      <w:r>
        <w:rPr>
          <w:rFonts w:ascii="Times New Roman" w:hAnsi="Times New Roman"/>
          <w:bCs/>
        </w:rPr>
        <w:t>logistycznej</w:t>
      </w:r>
      <w:r w:rsidRPr="00474FFD">
        <w:rPr>
          <w:rFonts w:ascii="Times New Roman" w:hAnsi="Times New Roman"/>
          <w:bCs/>
        </w:rPr>
        <w:t xml:space="preserve">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umiejętność dyskutowania o zagadnieniach </w:t>
      </w:r>
      <w:r>
        <w:rPr>
          <w:rFonts w:ascii="Times New Roman" w:hAnsi="Times New Roman"/>
          <w:bCs/>
        </w:rPr>
        <w:t>logistycznych</w:t>
      </w:r>
      <w:r w:rsidRPr="00474FFD">
        <w:rPr>
          <w:rFonts w:ascii="Times New Roman" w:hAnsi="Times New Roman"/>
          <w:bCs/>
        </w:rPr>
        <w:t xml:space="preserve"> za pomocą odpowiednio dobieranych (w tym krytycznych) argumentów, także w języku obcym,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rozszerzonym stopniu </w:t>
      </w:r>
      <w:r w:rsidRPr="00474FFD">
        <w:rPr>
          <w:rFonts w:ascii="Times New Roman" w:hAnsi="Times New Roman"/>
          <w:bCs/>
        </w:rPr>
        <w:t xml:space="preserve">krytyczna oceny własnej wiedzy w zakresie </w:t>
      </w:r>
      <w:r>
        <w:rPr>
          <w:rFonts w:ascii="Times New Roman" w:hAnsi="Times New Roman"/>
          <w:bCs/>
        </w:rPr>
        <w:t>logistyki</w:t>
      </w:r>
      <w:r w:rsidRPr="00474FFD">
        <w:rPr>
          <w:rFonts w:ascii="Times New Roman" w:hAnsi="Times New Roman"/>
          <w:bCs/>
        </w:rPr>
        <w:t xml:space="preserve"> i uznanie konieczności jej aktualizowania, ale także umiejętność zasięgania opinii ekspertów w przypadku trudności z samodzielnym ich rozwiązaniem,  kreatywne myślenie i działanie w sposób przedsiębiorczy zarówno w interesie własnym,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>jak i na rzecz środowiska społecznego z zachowaniem zasad odpowiedzialności spo</w:t>
      </w:r>
      <w:r>
        <w:rPr>
          <w:rFonts w:ascii="Times New Roman" w:hAnsi="Times New Roman"/>
          <w:bCs/>
        </w:rPr>
        <w:t>łecznej i interesu publicznego,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świadomość konieczności prowadzenia działalności zawodowej w sposób etyczny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zapewniający poszanowanie dorobku i tradycji zawodu </w:t>
      </w:r>
      <w:r>
        <w:rPr>
          <w:rFonts w:ascii="Times New Roman" w:hAnsi="Times New Roman"/>
          <w:bCs/>
        </w:rPr>
        <w:t>logistyka</w:t>
      </w:r>
      <w:r w:rsidRPr="00474FFD">
        <w:rPr>
          <w:rFonts w:ascii="Times New Roman" w:hAnsi="Times New Roman"/>
          <w:bCs/>
        </w:rPr>
        <w:t>.</w:t>
      </w:r>
    </w:p>
    <w:p w:rsidR="00823A6D" w:rsidRPr="00D20D71" w:rsidRDefault="00823A6D" w:rsidP="00823A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bCs/>
          <w:sz w:val="24"/>
          <w:szCs w:val="24"/>
        </w:rPr>
        <w:t xml:space="preserve">W trakcie studiów realizowane są moduły, w ramach których przekazywana jest wiedza kierunkowa i kształtowane są umiejętności potrzebne do pracy w zawodzie logistyka. </w:t>
      </w:r>
      <w:r w:rsidRPr="00D20D71">
        <w:rPr>
          <w:rFonts w:ascii="Times New Roman" w:eastAsia="Calibri" w:hAnsi="Times New Roman" w:cs="Times New Roman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>
        <w:rPr>
          <w:rFonts w:ascii="Times New Roman" w:eastAsia="Calibri" w:hAnsi="Times New Roman" w:cs="Times New Roman"/>
          <w:sz w:val="24"/>
          <w:szCs w:val="24"/>
        </w:rPr>
        <w:t>Logistyka</w:t>
      </w:r>
      <w:r w:rsidRPr="00D20D71">
        <w:rPr>
          <w:rFonts w:ascii="Times New Roman" w:eastAsia="Calibri" w:hAnsi="Times New Roman" w:cs="Times New Roman"/>
          <w:sz w:val="24"/>
          <w:szCs w:val="24"/>
        </w:rPr>
        <w:t>, a także poszerzania wiedzy w obszarach nie związanych bezpośrednio z kierunkiem.</w:t>
      </w:r>
    </w:p>
    <w:p w:rsidR="00823A6D" w:rsidRPr="00D20D71" w:rsidRDefault="00823A6D" w:rsidP="00823A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D20D71">
        <w:rPr>
          <w:rFonts w:ascii="TimesNewRomanPSMT" w:eastAsia="Calibri" w:hAnsi="TimesNewRomanPSMT" w:cs="TimesNewRomanPSMT"/>
          <w:sz w:val="24"/>
          <w:szCs w:val="24"/>
        </w:rPr>
        <w:lastRenderedPageBreak/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:rsidR="00823A6D" w:rsidRPr="00BC135E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BC135E">
        <w:rPr>
          <w:rFonts w:ascii="Times New Roman" w:hAnsi="Times New Roman"/>
          <w:bCs/>
        </w:rPr>
        <w:t>tudenci mogą uczestniczyć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w międzynarodowej wymianie studentów realizując część programu studiów w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 xml:space="preserve">uczelniach zagranicznych. Na studiach </w:t>
      </w:r>
      <w:r>
        <w:rPr>
          <w:rFonts w:ascii="Times New Roman" w:hAnsi="Times New Roman"/>
          <w:bCs/>
        </w:rPr>
        <w:t>magisterskich</w:t>
      </w:r>
      <w:r w:rsidRPr="00BC135E">
        <w:rPr>
          <w:rFonts w:ascii="Times New Roman" w:hAnsi="Times New Roman"/>
          <w:bCs/>
        </w:rPr>
        <w:t xml:space="preserve"> taka możliwość jest,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przy zapewnieniu pełnej realizacji programu</w:t>
      </w:r>
      <w:r>
        <w:rPr>
          <w:rFonts w:ascii="Times New Roman" w:hAnsi="Times New Roman"/>
          <w:bCs/>
        </w:rPr>
        <w:t>,</w:t>
      </w:r>
      <w:r w:rsidRPr="00BC135E">
        <w:rPr>
          <w:rFonts w:ascii="Times New Roman" w:hAnsi="Times New Roman"/>
          <w:bCs/>
        </w:rPr>
        <w:t xml:space="preserve"> głównie w semestrach </w:t>
      </w:r>
      <w:r>
        <w:rPr>
          <w:rFonts w:ascii="Times New Roman" w:hAnsi="Times New Roman"/>
          <w:bCs/>
        </w:rPr>
        <w:t>3-4.</w:t>
      </w:r>
    </w:p>
    <w:p w:rsidR="00823A6D" w:rsidRPr="00D20D71" w:rsidRDefault="00823A6D" w:rsidP="00823A6D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D20D71">
        <w:rPr>
          <w:rFonts w:ascii="TimesNewRomanPSMT" w:eastAsia="Calibri" w:hAnsi="TimesNewRomanPSMT" w:cs="TimesNewRomanPSMT"/>
          <w:sz w:val="24"/>
          <w:szCs w:val="24"/>
        </w:rPr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Założone efekty uczenia się</w:t>
      </w:r>
      <w:r w:rsidRPr="00B91832">
        <w:rPr>
          <w:rFonts w:ascii="Times New Roman" w:hAnsi="Times New Roman"/>
          <w:bCs/>
        </w:rPr>
        <w:t xml:space="preserve"> są zgodne z koncepcją i celami kształcenia oraz odpowiadają poziomowi </w:t>
      </w:r>
      <w:r>
        <w:rPr>
          <w:rFonts w:ascii="Times New Roman" w:hAnsi="Times New Roman"/>
          <w:bCs/>
        </w:rPr>
        <w:t>7</w:t>
      </w:r>
      <w:r w:rsidRPr="00B91832">
        <w:rPr>
          <w:rFonts w:ascii="Times New Roman" w:hAnsi="Times New Roman"/>
          <w:bCs/>
        </w:rPr>
        <w:t xml:space="preserve"> Polskiej Ramy Kwalifikacji.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</w:p>
    <w:p w:rsidR="00823A6D" w:rsidRPr="00A3759A" w:rsidRDefault="00823A6D" w:rsidP="00823A6D">
      <w:pPr>
        <w:pStyle w:val="Default"/>
        <w:spacing w:after="27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59A">
        <w:rPr>
          <w:rFonts w:ascii="Times New Roman" w:hAnsi="Times New Roman"/>
          <w:b/>
          <w:bCs/>
          <w:sz w:val="28"/>
          <w:szCs w:val="28"/>
        </w:rPr>
        <w:t xml:space="preserve">Sylwetka absolwenta studiów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A3759A">
        <w:rPr>
          <w:rFonts w:ascii="Times New Roman" w:hAnsi="Times New Roman"/>
          <w:b/>
          <w:bCs/>
          <w:sz w:val="28"/>
          <w:szCs w:val="28"/>
        </w:rPr>
        <w:t>I stopnia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A3759A">
        <w:rPr>
          <w:rFonts w:ascii="Times New Roman" w:hAnsi="Times New Roman"/>
          <w:bCs/>
        </w:rPr>
        <w:t xml:space="preserve">Absolwent studiów </w:t>
      </w:r>
      <w:r>
        <w:rPr>
          <w:rFonts w:ascii="Times New Roman" w:hAnsi="Times New Roman"/>
          <w:bCs/>
        </w:rPr>
        <w:t>drugiego</w:t>
      </w:r>
      <w:r w:rsidRPr="00A3759A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A3759A">
        <w:rPr>
          <w:rFonts w:ascii="Times New Roman" w:hAnsi="Times New Roman"/>
          <w:bCs/>
        </w:rPr>
        <w:t xml:space="preserve"> zna i rozumie </w:t>
      </w:r>
      <w:r w:rsidRPr="00BC40E6">
        <w:rPr>
          <w:rFonts w:ascii="Times New Roman" w:hAnsi="Times New Roman"/>
          <w:bCs/>
        </w:rPr>
        <w:t>możliwości, ograniczenia, zaawansowane powiązania i elementy strukturalne w obszarze logistyki oraz podstawy ich implementacji i tendencje rozwoju w obszarze ich stosowania</w:t>
      </w:r>
      <w:r>
        <w:rPr>
          <w:rFonts w:ascii="Times New Roman" w:hAnsi="Times New Roman"/>
          <w:bCs/>
        </w:rPr>
        <w:t>.</w:t>
      </w:r>
      <w:r w:rsidRPr="00B03B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Rozumie również </w:t>
      </w:r>
      <w:r w:rsidRPr="00B03B42">
        <w:rPr>
          <w:rFonts w:ascii="Times New Roman" w:hAnsi="Times New Roman"/>
          <w:bCs/>
        </w:rPr>
        <w:t xml:space="preserve">w rozszerzonym stopniu relacje między strukturami i instytucjami logistycznymi w skali mikro, </w:t>
      </w:r>
      <w:proofErr w:type="spellStart"/>
      <w:r w:rsidRPr="00B03B42">
        <w:rPr>
          <w:rFonts w:ascii="Times New Roman" w:hAnsi="Times New Roman"/>
          <w:bCs/>
        </w:rPr>
        <w:t>mezo</w:t>
      </w:r>
      <w:proofErr w:type="spellEnd"/>
      <w:r w:rsidRPr="00B03B42">
        <w:rPr>
          <w:rFonts w:ascii="Times New Roman" w:hAnsi="Times New Roman"/>
          <w:bCs/>
        </w:rPr>
        <w:t xml:space="preserve">, makro i euro logistyki, a także zaawansowane metody i techniki odpowiadające poszczególnym podsystemom logistyki umożliwiające dokonanie opisu i optymalizacji procesów logistycznych. Zna też w rozszerzonym stopniu ekonomiczne, prawne, etyczne, społeczne, ekologiczne i inne uwarunkowania prowadzenia działalności związanej z obsługa </w:t>
      </w:r>
      <w:r w:rsidRPr="00B03B42">
        <w:rPr>
          <w:rFonts w:ascii="Times New Roman" w:hAnsi="Times New Roman"/>
          <w:bCs/>
        </w:rPr>
        <w:lastRenderedPageBreak/>
        <w:t>logistyczną, w tym podstawowe pojęcia i zasady z zakresu ochrony własności przemysłowej i prawa autorskiego</w:t>
      </w:r>
      <w:r>
        <w:rPr>
          <w:rFonts w:ascii="Times New Roman" w:hAnsi="Times New Roman"/>
          <w:bCs/>
        </w:rPr>
        <w:t xml:space="preserve">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Potrafi </w:t>
      </w:r>
      <w:r w:rsidRPr="00B03B42">
        <w:rPr>
          <w:rFonts w:ascii="Times New Roman" w:hAnsi="Times New Roman"/>
          <w:bCs/>
        </w:rPr>
        <w:t>w pogłębiony sposób wykorzystywać wiedzę do prawidłowej interpretacji zjawisk w logistyce (prawnych, ekonomicznych i innych), a także do krytycznej analizy i oceny uzyskanych wyników oraz ich prezentacji. Absolwent może projektować procesy i systemy logistyczne właściwe dla gospodarki magazynowej i zapasów, zarządzania flotą samochodową, zarządzania łańcuchem dostaw i zamówieniami oraz obsługi zleceń w sferze krajowej i międzynarodowej, z wykorzystaniem metod analitycznych, symulacyjnych i komputerowych oraz samodzielnie przeprowadzać prace projektowe w celu rozwiązania złożonych problemów</w:t>
      </w:r>
      <w:r>
        <w:rPr>
          <w:rFonts w:ascii="Times New Roman" w:hAnsi="Times New Roman"/>
          <w:bCs/>
        </w:rPr>
        <w:t xml:space="preserve">. Absolwent w rozszerzonym zakresie potrafi </w:t>
      </w:r>
      <w:r w:rsidRPr="003B52B5">
        <w:rPr>
          <w:rFonts w:ascii="Times New Roman" w:hAnsi="Times New Roman"/>
          <w:bCs/>
        </w:rPr>
        <w:t>identyfikować problemy, nowe perspektywy właściwe dla działalności zawodowej oraz poszukiwać rozwiązań lub sposobów realizacji z zastosowaniem nowoczesnych narzędzi, w tym metod analitycznych, symulacji komputerowych</w:t>
      </w:r>
      <w:r>
        <w:rPr>
          <w:rFonts w:ascii="Times New Roman" w:hAnsi="Times New Roman"/>
          <w:bCs/>
        </w:rPr>
        <w:t>.</w:t>
      </w:r>
    </w:p>
    <w:p w:rsidR="00823A6D" w:rsidRPr="008F340E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  <w:sectPr w:rsidR="00823A6D" w:rsidRPr="008F340E" w:rsidSect="00823A6D">
          <w:footerReference w:type="even" r:id="rId7"/>
          <w:footerReference w:type="default" r:id="rId8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7837D5">
        <w:rPr>
          <w:rFonts w:ascii="Times New Roman" w:hAnsi="Times New Roman"/>
          <w:bCs/>
        </w:rPr>
        <w:t>Absolwenci znają język obcy oraz potrafią posługiwać się językiem w zakresie ogólnym oraz słownictwem specjalistycznym z zakresu logistyki. Szczególną c</w:t>
      </w:r>
      <w:r>
        <w:rPr>
          <w:rFonts w:ascii="Times New Roman" w:hAnsi="Times New Roman"/>
          <w:bCs/>
        </w:rPr>
        <w:t xml:space="preserve">echą wyróżniającą absolwentów Wydziału </w:t>
      </w:r>
      <w:r w:rsidRPr="007837D5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konomicznego</w:t>
      </w:r>
      <w:r w:rsidRPr="007837D5">
        <w:rPr>
          <w:rFonts w:ascii="Times New Roman" w:hAnsi="Times New Roman"/>
          <w:bCs/>
        </w:rPr>
        <w:t xml:space="preserve"> jest dobra znajomość specyfiki przedsiębiorstw funkcj</w:t>
      </w:r>
      <w:r>
        <w:rPr>
          <w:rFonts w:ascii="Times New Roman" w:hAnsi="Times New Roman"/>
          <w:bCs/>
        </w:rPr>
        <w:t xml:space="preserve">onujących w sferze agrobiznesu. </w:t>
      </w:r>
      <w:r w:rsidRPr="003B52B5">
        <w:rPr>
          <w:rFonts w:ascii="Times New Roman" w:hAnsi="Times New Roman"/>
          <w:bCs/>
        </w:rPr>
        <w:t>Absolwen</w:t>
      </w:r>
      <w:r>
        <w:rPr>
          <w:rFonts w:ascii="Times New Roman" w:hAnsi="Times New Roman"/>
          <w:bCs/>
        </w:rPr>
        <w:t>t</w:t>
      </w:r>
      <w:r w:rsidRPr="003B52B5">
        <w:rPr>
          <w:rFonts w:ascii="Times New Roman" w:hAnsi="Times New Roman"/>
          <w:bCs/>
        </w:rPr>
        <w:t xml:space="preserve"> studiów </w:t>
      </w:r>
      <w:r>
        <w:rPr>
          <w:rFonts w:ascii="Times New Roman" w:hAnsi="Times New Roman"/>
          <w:bCs/>
        </w:rPr>
        <w:t>jest</w:t>
      </w:r>
      <w:r w:rsidRPr="003B52B5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3B52B5">
        <w:rPr>
          <w:rFonts w:ascii="Times New Roman" w:hAnsi="Times New Roman"/>
          <w:bCs/>
        </w:rPr>
        <w:t xml:space="preserve"> do prowadzenia badań naukowych w stopniu </w:t>
      </w:r>
      <w:r>
        <w:rPr>
          <w:rFonts w:ascii="Times New Roman" w:hAnsi="Times New Roman"/>
          <w:bCs/>
        </w:rPr>
        <w:t xml:space="preserve">rozszerzonym, a </w:t>
      </w:r>
      <w:r w:rsidRPr="006F2B98">
        <w:rPr>
          <w:rFonts w:ascii="Times New Roman" w:hAnsi="Times New Roman"/>
          <w:bCs/>
        </w:rPr>
        <w:t>także podjęcia kształcenia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na poziomie doktoranckim i na studiach podyplomowych</w:t>
      </w:r>
      <w:r>
        <w:rPr>
          <w:rFonts w:ascii="Times New Roman" w:hAnsi="Times New Roman"/>
          <w:bCs/>
        </w:rPr>
        <w:t>. Rozumieją</w:t>
      </w:r>
      <w:r w:rsidRPr="00FA48F9">
        <w:rPr>
          <w:rFonts w:ascii="Times New Roman" w:hAnsi="Times New Roman"/>
          <w:bCs/>
        </w:rPr>
        <w:t xml:space="preserve"> konieczność ciągłego doskonalenia i uzupełniania wiedzy i umiejętności w trakcie szkoleń</w:t>
      </w:r>
      <w:r>
        <w:rPr>
          <w:rFonts w:ascii="Times New Roman" w:hAnsi="Times New Roman"/>
          <w:bCs/>
        </w:rPr>
        <w:t xml:space="preserve">. </w:t>
      </w:r>
      <w:r w:rsidRPr="00FA48F9">
        <w:rPr>
          <w:rFonts w:ascii="Times New Roman" w:hAnsi="Times New Roman"/>
          <w:bCs/>
        </w:rPr>
        <w:t>Absolwen</w:t>
      </w:r>
      <w:r>
        <w:rPr>
          <w:rFonts w:ascii="Times New Roman" w:hAnsi="Times New Roman"/>
          <w:bCs/>
        </w:rPr>
        <w:t>t</w:t>
      </w:r>
      <w:r w:rsidRPr="00FA48F9">
        <w:rPr>
          <w:rFonts w:ascii="Times New Roman" w:hAnsi="Times New Roman"/>
          <w:bCs/>
        </w:rPr>
        <w:t xml:space="preserve"> kierunku Logistyka </w:t>
      </w:r>
      <w:r>
        <w:rPr>
          <w:rFonts w:ascii="Times New Roman" w:hAnsi="Times New Roman"/>
          <w:bCs/>
        </w:rPr>
        <w:t>jest</w:t>
      </w:r>
      <w:r w:rsidRPr="00FA48F9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FA48F9">
        <w:rPr>
          <w:rFonts w:ascii="Times New Roman" w:hAnsi="Times New Roman"/>
          <w:bCs/>
        </w:rPr>
        <w:t xml:space="preserve"> do</w:t>
      </w:r>
      <w:r>
        <w:rPr>
          <w:rFonts w:ascii="Times New Roman" w:hAnsi="Times New Roman"/>
          <w:bCs/>
        </w:rPr>
        <w:t xml:space="preserve"> podjęcia pracy zawodowej w obszarze logistyki, </w:t>
      </w:r>
      <w:r w:rsidRPr="00FA48F9">
        <w:rPr>
          <w:rFonts w:ascii="Times New Roman" w:hAnsi="Times New Roman"/>
          <w:bCs/>
        </w:rPr>
        <w:t>w działach logistyk</w:t>
      </w:r>
      <w:r>
        <w:rPr>
          <w:rFonts w:ascii="Times New Roman" w:hAnsi="Times New Roman"/>
          <w:bCs/>
        </w:rPr>
        <w:t>i</w:t>
      </w:r>
      <w:r w:rsidRPr="00FA48F9">
        <w:rPr>
          <w:rFonts w:ascii="Times New Roman" w:hAnsi="Times New Roman"/>
          <w:bCs/>
        </w:rPr>
        <w:t xml:space="preserve"> w przedsiębiorstwach wszystkich branż oraz w firmach logistycznych na stanowiskach niższego szczebla zarządzania. </w:t>
      </w:r>
      <w:r>
        <w:rPr>
          <w:rFonts w:ascii="Times New Roman" w:hAnsi="Times New Roman"/>
          <w:bCs/>
        </w:rPr>
        <w:t>M</w:t>
      </w:r>
      <w:r w:rsidRPr="006F2B98">
        <w:rPr>
          <w:rFonts w:ascii="Times New Roman" w:hAnsi="Times New Roman"/>
          <w:bCs/>
        </w:rPr>
        <w:t>a wiedzę z zakresu prawa autorskiego i praw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pokrewnych, a także dotyczącą ochrony przemysłowej własności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intelektualnej</w:t>
      </w:r>
      <w:r>
        <w:rPr>
          <w:rFonts w:ascii="Times New Roman" w:hAnsi="Times New Roman"/>
          <w:bCs/>
        </w:rPr>
        <w:t>.</w:t>
      </w:r>
    </w:p>
    <w:p w:rsidR="00823A6D" w:rsidRDefault="00823A6D" w:rsidP="00823A6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0" w:type="auto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362"/>
        <w:gridCol w:w="3019"/>
        <w:gridCol w:w="494"/>
        <w:gridCol w:w="391"/>
        <w:gridCol w:w="506"/>
        <w:gridCol w:w="312"/>
        <w:gridCol w:w="391"/>
        <w:gridCol w:w="457"/>
        <w:gridCol w:w="642"/>
        <w:gridCol w:w="353"/>
        <w:gridCol w:w="353"/>
        <w:gridCol w:w="520"/>
        <w:gridCol w:w="314"/>
        <w:gridCol w:w="447"/>
        <w:gridCol w:w="507"/>
        <w:gridCol w:w="447"/>
        <w:gridCol w:w="313"/>
        <w:gridCol w:w="403"/>
        <w:gridCol w:w="282"/>
        <w:gridCol w:w="403"/>
        <w:gridCol w:w="506"/>
        <w:gridCol w:w="322"/>
        <w:gridCol w:w="389"/>
      </w:tblGrid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A129A0">
              <w:rPr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A129A0">
              <w:rPr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A129A0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Status zajęć</w:t>
            </w:r>
            <w:r w:rsidRPr="00A129A0">
              <w:rPr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A129A0">
              <w:rPr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Status zajęć </w:t>
            </w:r>
            <w:r w:rsidRPr="00A129A0">
              <w:rPr>
                <w:b/>
                <w:bCs/>
                <w:sz w:val="14"/>
                <w:szCs w:val="14"/>
                <w:lang w:eastAsia="pl-PL"/>
              </w:rPr>
              <w:t>II</w:t>
            </w:r>
            <w:r w:rsidRPr="00A129A0">
              <w:rPr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Status zajęć </w:t>
            </w:r>
            <w:r w:rsidRPr="00A129A0">
              <w:rPr>
                <w:b/>
                <w:bCs/>
                <w:sz w:val="14"/>
                <w:szCs w:val="14"/>
                <w:lang w:eastAsia="pl-PL"/>
              </w:rPr>
              <w:t>III</w:t>
            </w:r>
            <w:r w:rsidRPr="00A129A0">
              <w:rPr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ECTS_k</w:t>
            </w:r>
            <w:proofErr w:type="spellEnd"/>
            <w:r w:rsidRPr="00A129A0">
              <w:rPr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  <w:r w:rsidRPr="00A129A0">
              <w:rPr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A129A0" w:rsidRPr="00A129A0" w:rsidTr="00A129A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sem</w:t>
            </w:r>
            <w:proofErr w:type="spellEnd"/>
            <w:r w:rsidRPr="00A129A0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zal</w:t>
            </w:r>
            <w:proofErr w:type="spellEnd"/>
            <w:r w:rsidRPr="00A129A0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Rachunek kosztów działań logistycznych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b/>
                <w:bCs/>
                <w:sz w:val="14"/>
                <w:szCs w:val="14"/>
                <w:lang w:eastAsia="pl-PL"/>
              </w:rPr>
              <w:t>Agrologistyka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Ubezpieczenia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Nowoczesne technologie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Magazyny i ich wyposażenie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Metody ilościowe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Gospodarka elektroniczna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0,64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Intermodalne jednostki ładunkowe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L-2SZ-1-10-KO-2021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Logistyka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L-2SZ-1-11-PO-2021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0,24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8,44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Zarządzanie logistyczne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Projektowanie systemów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Prognozowanie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Spedycja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Infrastruktura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Negocjacje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Gospodarka magazynowa i opakowania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Dokumentacja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Badania operacyjne i teoria optymalizacji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0,32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0,32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8,52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Współczesne nurty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Projekty inwestycyjne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3,36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1,68</w:t>
            </w:r>
          </w:p>
        </w:tc>
      </w:tr>
      <w:tr w:rsidR="00A129A0" w:rsidRPr="00A129A0" w:rsidTr="00A129A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A129A0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8,6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A129A0" w:rsidRPr="00A129A0" w:rsidTr="00A129A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7,04</w:t>
            </w: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lastRenderedPageBreak/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A129A0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A129A0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        8,44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A129A0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        8,52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A129A0">
              <w:rPr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        8,60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A129A0">
              <w:rPr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        7,04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29A0" w:rsidRPr="00A129A0" w:rsidTr="00A129A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A129A0">
              <w:rPr>
                <w:b/>
                <w:bCs/>
                <w:sz w:val="14"/>
                <w:szCs w:val="14"/>
                <w:lang w:eastAsia="pl-PL"/>
              </w:rPr>
              <w:t xml:space="preserve">     32,60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A129A0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A0" w:rsidRPr="00A129A0" w:rsidRDefault="00A129A0" w:rsidP="00A1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823A6D" w:rsidRDefault="00823A6D" w:rsidP="00823A6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23A6D" w:rsidRDefault="00823A6D" w:rsidP="00823A6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5825A7" w:rsidRDefault="005825A7" w:rsidP="005825A7">
      <w:pPr>
        <w:rPr>
          <w:rFonts w:ascii="TimesNewRomanPSMT" w:hAnsi="TimesNewRomanPSMT" w:cs="TimesNewRomanPSMT"/>
          <w:sz w:val="24"/>
          <w:szCs w:val="24"/>
        </w:rPr>
        <w:sectPr w:rsidR="005825A7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825A7" w:rsidRDefault="005825A7" w:rsidP="005825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1" w:name="_Hlk70709427"/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Rachunek kosztów działań logistycznych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i znaczenie rachunku kosztów w funkcjonowaniu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różne układy i rodzaje kosztów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różne metody kalkulacji kosztów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i oceniać rachunek kosztów logistycznych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weryfikowania wiedzy na temat rachunku kosztów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związanych z rachunkiem kosztów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Zakres rachunku kosztów logistycznych w przedsiębiorstwach. Metodyka kalkulacji kosztów w systemach logistycznych. Identyfikowanie, analizowanie i ocena kosztów logistycznych.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(U1, U2, K2), test (pisemny lub komputerowy) (W1, W2,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1"/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Agrologistyka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pojęcia i specyfikę agrobiznesu oraz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agrologistyki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opracować łańcuchy logistyczne wybranych produktów żywnościowych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określenia powiązań miedzy różnymi sektorami gospodarki w żywnościowych łańcuchach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Pojęcie agrobiznesu i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agrologistyki</w:t>
            </w:r>
            <w:proofErr w:type="spellEnd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, znaczeniem agrobiznesu w gospodarce narodowej. Specyfika agrobiznesu wobec innych działów gospodarki narodowej oraz jej wpływ na rozwiązania logistyczne. Procesy logistyczne w wybranych sektorach agrobiznesu: rolnictwo, przemysł mleczarski, mięsny, przetwórstwo zbóż, przemysł tłuszczowy, sektor owocowo-warzywny. Logistyka w handlu rolnym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wystąpień w trakcie zajęć (W1, U1, K1), ocena wykonania zadania projektowego (W1, U1, K1), egzamin pisemny (W1,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Ubezpieczenia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stanowiska i komórki oraz ocenia ich zakres odpowiedzialności w zarządzaniu ryzykiem; proponuje rozwiązania; adaptuje wzorce programów ochrony ubezpieczeniowej; współpracuje w zadaniach zespołowych wyraża samodzielną ocenę;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techniki pozyskiwania informacji o ryzyku i je definiuje; objaśnia zależności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przyczynowo-skutkowe</w:t>
            </w:r>
            <w:proofErr w:type="spellEnd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, strukturalne i instytucjonalne i je krytycznie interpretuje; korzystając ze studium przypadku rozwiązuje potencjalne problemy zawodowe;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analizę porównawczą produktów i ubezpieczycieli; formułuje wnioski i symuluje proces decyzyjny w oparciu o nie, przyjmując przy tym różne role zawodowe;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L2_KU03,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606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negocjacji warunków umowy ubezpieczeniowej i rozumie konieczność ciągłej aktualizacji wiedzy.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Metody zarządzania ryzykiem w sektorze logistyki oraz podziału ról i odpowiedzialności. Procesy i czynności w zakresie redukcji i transferu ryzyka poza sektor logistyczny. Analiza rynku ubezpieczeń pod kątem wyboru ubezpieczyciela i produktów ubezpieczeniowych. Konstrukcja programu ochrony ubezpieczeniowej.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U1), ocena wykonania zadania projektowego (W2, U1, K1), ocena aktywności w trakcie zajęć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Nowoczesne technologie informatyczne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charakterystyki jakościowe poszczególnych rodzajów i klas systemów IT wspierających realizację celów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znaczenie i wymogi analizy biznesowej organizacji i jej procesów w kontekście projektowanego wsparcia IT sfery logistyk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poddać analizie konkretny przypadek biznesowy i zaproponować optymalne propozycje rozwiązań IT dla sfery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wykonać docelowy model procesów organizacji z wykorzystaniem standardu BPMN.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kreatywnego podejścia do rozwiązywania problemów w obszarze szczegółowego wsparcia sfery logistyki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wyboru właściwych rozwiązań systemowych w zakresie IT dla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Nowoczesne rozwiązania informatyczne wspierające sferę logistyki organizacji. Rola analizy biznesowej jako punktu wyjścia w projektowaniu wsparcia IT dla logistyki. Zasady modelowania procesów biznesowych z wykorzystaniem standardu BPMN. Projektowanie systemowe i szczegółowe wsparcie IT realizacji zadań logistyki</w:t>
            </w: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K2), ocena wykonania zadania projektowego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Magazyny i ich wyposażenie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budynków i budowli magazynowych oraz przyczyny ich zróżnicowania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wyposażenia magazynów oraz ich przydatność w przypadku różnych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przygotować uproszczony projekt organizacji i wyposażenia magazynu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poszukiwania i wykorzystania rozproszonej wiedzy do sporządzenia projektu</w:t>
            </w:r>
          </w:p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logistycznego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Zróżnicowaniem rodzajów budynków i budowli magazynowych. Podstawowe systemy stosowane w magazynach przy różnych rodzajach towarów. Wyposażenie stacjonarne i mobilne oraz urządzenia dodatkowe stosowane w magazynach Uproszczony projekt wyposażenia wybranego rodzaju magazynu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K1), ocena wykonania zadania projektowego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Metody ilościowe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obszary zastosowań metod i technik ilościowych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wybrane metody i techniki ilościowe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rozwiązywać wybrane problemy decyzyjne w logistyce przy wykorzystaniu metod i technik ilościowych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pogłębiania swojej wiedzy z zakresu metod i technik ilościowych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Wprowadzenie do zagadnień związanych z logistyką i wykorzystaniem statystyki oraz ekonometrii w rozwiązywaniu problemów z zakresu logistyki. Różne pakiety służące przetwarzaniu i analizie danych w logistyce. Sposoby rozwiązywania problemów z zakresu logistyki.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Gospodarka elektroniczna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przejawy i uwarunkowania rozwoju gospodarki elektronicznej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zakres wykorzystania technologii cyfrowych w instytucjach /przedsiębiorstwach oraz w relacjach między 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zjawiska wpływu technologii elektronicznych na instytucje/przedsiębiorstwa oraz na konsumentów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zespołowej pracy w procesie analizy problemów związanych z zastosowaniem nowych technologii w przedsiębiorstwach i łańcuchach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Uwarunkowania, przejawy oraz skutki rozwoju gospodarki elektronicznej. Wpływ systemów elektronicznych na funkcjonowanie przedsiębiorstw z różnych branż, a w szczególności branży logistycznej. Modele biznesowe w gospodarce elektronicznej. Zagrożenia dla gospodarki i społeczeństwa wynikającymi z gospodarki elektronicznej.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K1), ocena wykonania zadania projektowego (W1, W2, K1</w:t>
            </w: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Zarządzanie strategiczne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strategii oraz jej typy, potrafi scharakteryzować kluczowe opcje strategiczne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L2_KW05, 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etapy procesu zarządzania strategicznego i potrafi je omówić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L2_KW06, 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problemy z zakresu zarządzania strategicznego,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Kluczowe zagadnienia teorii i praktyki zarządzania strategicznego. Analiza strategiczna organizacji i jej otoczenia. Metody i techniki wdrażania strategii. Stosowanie najważniejszych narzędzi analizy strategicznej oraz instrumentów służących wdrażaniu przyjętej strategii w praktyce gospodarczej.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Intermodalne jednostki ładunkowe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istotę, znaczenie i formy intermodalnych jednostek ładunkowych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 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jednostek intermodalnych w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zastosować obliczanie zapotrzebowania na kontenery i ich wypełnienia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stosowania jednostek intermodalnych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Ogólne zagadnienia związane z intermodalnymi jednostkami ładunkowymi. Funkcjonowanie transportu we współczesnym przedsiębiorstwie.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(U1, U2), zaliczenie pisemne (W1, K1), ocena prac wykonywanych w ramach pracy własnej studenta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Logistyka międzynarodowa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złożone zjawiska i procesy gospodarcze oraz zagadnienia, problemy i teorie z zakresu logistyki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główne tendencje w zakresie logistyki międzynarodowe oraz relacje zachodzące pomiędzy podmiotami w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L2_KW02, 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zidentyfikować, dokonać syntezy danych i wyciągnąć wnioski w aspekcie funkcjonowania firmy jako uczestnika międzynarodowych procesów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L2_KU01, 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zarządzania międzynarodowymi systemami logistycznymi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L2_KK02, 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zagadnienia z zakresu logistyki międzynarodowej. Podstawowe koncepcje i teorie logistyczne. Możliwości wykorzystania różnych koncepcji logistycznych w polskim handlu zagranicznym.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(U1, U2), ocena aktywności w trakcie zajęć (K1), test (pisemny lub komputerowy)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istotę oraz rolę zarządzania własnością intelektualną, a także </w:t>
            </w:r>
            <w:r w:rsidRPr="002A7444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160" w:line="259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</w:rPr>
              <w:t xml:space="preserve">Wartość przedsiębiorstwa a własność intelektualna. Istota zarządzania własnością intelektualną w </w:t>
            </w: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TRiPS</w:t>
            </w:r>
            <w:proofErr w:type="spellEnd"/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). 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zaliczenie pisemne (W1, K1, K2),</w:t>
            </w:r>
            <w:r w:rsidRPr="002A7444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ocena prac wykonywanych w ramach pracy własnej studenta (U1)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Zarządzanie logistyczne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rolę logistyki w sprawnym funkcjonowaniu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objaśnić zasady organizacji procesów logistycznych w zakresie przepływów materiałów i produktów oraz przepływów informacyjnych w całym łańcuchu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metody, techniki i narzędzia wykorzystywane w zarządzaniu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L2_KU04,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określenia znaczenia zarządzania logistycznego w efektywnym wykorzystaniu zasobów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Kluczowe zagadnienia dotyczące logistyki w przedsiębiorstwie. Nowoczesne koncepcje zarządzania logistycznego. Problemy zarządzania logistycznego (studia przypadków). Metody i narzędzia stosowane w zarządzaniu logistycznym.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U1, U2, K1), ocena wykonania zadania projektowego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Projektowanie systemów logistycznych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metodologię projektowania złożonych układów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L2_KW03, 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zasady, w tym notację, opisu procesów przepływów materiałowych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zbudować złożone rozwiązania funkcjonalno-techniczno-organizacyjne dla zdefiniowanych zadań logistycznych.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stworzyć model procesów logistycznych w powiązaniu z pozostałymi procesami organizacji.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 kreatywnego podejścia do rozwiązywania problemów z zakresu logistyki stosowanej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 wyboru właściwych form wsparcia informatycznego dla rozwiązywania problemów w zakresie logistyki stosowanej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Specyficzne zasady projektowania układów logistycznych (systemów i procesów). Kluczowe elementy projektowania układów logistycznych, z uwzględnieniem czynników zewnętrznych i wewnętrznych dla projektującej organizacji . Rozpoznawanie obszarów logistycznych wymagających prac projektowych oraz identyfikacji niezbędnych działań w tym zakresie. Tworzenie modeli procesów logistycznych w organizacji z uwzględnieniem otoczenia jej sfery logistyki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K2), ocena wykonania zadania projektowego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Prognozowanie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zaawansowane metody i techniki umożliwiające  analizę i prognozowanie procesów w obszarze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dobrać właściwą metodę prognozowania do sytuacji i danych 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ocenić jakość modelu prognostycznego oraz dokonać oceny realności oszacowań i prognoz w świetle przesłanek teoretycznych i empirycznych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Proces prognozowania (reguły i funkcje prognoz, etapy prognozowania itp.); metody i techniki opracowania prognoz; ukazanie możliwości analizy rzeczywistości gospodarczej i przewidywania przyszłości z wykorzystaniem dostępnego oprogramowania statystycznego; możliwości wykorzystania prognozowania w podejmowaniu decyzji w obszarze logistyki.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(W1,U1, U2), ocena wykonania zadania projektowego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Spedycja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organizacje i formy spedycji różnymi środkami transportowymi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 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różnorodnych ładunków w podstawowych gałęziach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zastosować obliczanie kosztów i opłat z zakresu obsługi zlecenia spedycyjnego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Istota, rodzaje i funkcje spedycji. Pojęcia i zasady spedycji. Organizacja spedycji w różnych gałęziach transportu.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Egzamin pisemny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Infrastruktura transportu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relacje między strukturami i instytucjami odpowiedzialnymi za planowanie i realizację projektów infrastrukturalnych w skali mikro- i makroekonomicznej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dobierać źródła informacji, dokonywać syntezy uzyskanych danych i wyciągać wnioski, postrzegać ekonomiczne, społeczne i techniczne uwarunkowania budowy nowych obiektów infrastrukturalnych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prowadzenia działalności zawodowej w sposób odpowiedzialny społecznie, przedsiębiorczy, etyczny i zgodny z interesem publicznym, a także rozwijania dorobku zawodowego i podtrzymywania etosu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Problematyka infrastruktury transportu w Polsce i Europie w kontekście rozwoju gospodarczego. Główne problemy polityki transportowej Unii Europejskiej i omówienie potencjalnych rozwiązań. Omówienie i ocena rozwoju infrastruktury transportu drogowego, kolejowego, wodnego śródlądowego i morskiego i lotniczego w Polsce. Zależności między poziomem rozwoju infrastruktury transportu, a skalą rozwoju regionalnego.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wystąpień w trakcie zajęć (U1), ocena wykonania zadania projektowego (K1), test (pisemny lub komputerowy) (W1)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Negocjacje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i znaczenie procesu negocjacyjnego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uwarunkowania skutecznych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rozróżniać style prowadzenia rozmów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odpowiednie taktyki i techniki negocjacyjne w zależności od zdiagnozowanych uwarunkowań wewnętrznych i zewnętrznych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wykazywania aktywnej postawy w procesach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sytuacji problemowych z zastosowaniem wiedzy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Wybrane aspekty procesu negocjacji. Istota i czynniki skutecznego negocjowania. Style i techniki negocjacyjne. Prowadzenie rozmów negocjacyjnych.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(U1, U2, K1), test (pisemny lub komputerowy) (W1, W2, K2)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Gospodarka magazynowa i opakowania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przebieg procesu magazynowania i rozróżnia systemy składowania i kompletacji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zaawansowane metody i techniki zarządzania magazynami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L2_KW03, 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projektować procesy i systemy logistyczne właściwe dla gospodarki magazynowej i zapasów, z wykorzystaniem różnych metod w tym komputerowych oraz samodzielnie przeprowadzać prace projektowe w celu rozwiązania złożonych problemów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L2_KU03,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związanych z gospodarką magazynową i przewidywania ich skutków wykorzystując zaawansowane narzędzia i techniki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Zarządzanie magazynem i opakowaniami. Organizacja procesów magazynowych, w szczególności składowania i kompletacji. Metody projektowania i gospodarowania magazynów. Rola i znaczenie opakowań w logistyce, organizacja gospodarki opakowaniami oraz obowiązki przedsiębiorców w zakresie gospodarowania odpadami opakowaniowymi.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K1), ocena prac wykonywanych w ramach pracy własnej studenta (U1)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Dokumentacja logistyczna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i formy dokumentacji transportowej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różnorodnych dokumentów w podstawowych obszarach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wypełnić dokumenty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dokumentacji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zagadnienia związane z dokumentacją logistyczną. Pojęcia i zasady wypełniania dokumentacji w różnych obszarach działalności logistycznej.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(W1, U1), ocena wystąpień w trakcie zajęć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Badania operacyjne i teoria optymalizacji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problemy z zakresu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rozwiązać przy doborze odpowiednich metod określone problemy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weryfikować i interpretować uzyskane wyniki i podejmuje na ich podstawie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rozwijania umiejętności analityczne w zakresie wykorzystania badań operacyjnych i technik optymalizacji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współpracy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Teoria badań operacyjnych i teoria optymalizacji. Rozwiązywanie zadań przy wykorzystaniu technik badań operacyjnych i optymalizacyjnych problemów z zakresu logistyki. Sposoby rozwiązywania problemów decyzyjnych z zakresu logistyki. Wybrane metody matematyczne rozwiązywana zagadnień decyzyjnych.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 W1, U1, U2, K1), zaliczenie pisemne ( W1, U1, U2, K1), ocena aktywności w trakcie zajęć (W1, U1, U2, K1, K2)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stopniu pogłębionym specyfikę badań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wykorzystywać wiedzę teoretyczną w analizie i planowaniu badań z zakresu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sformułować własne wnioski na podstawie przedstawionych wyników badań z obszaru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Specyfika badań w logistyce. Podstawy metodologii badań w logistyce. Podstawowe zagadnienia związane z etyką pisania prac dyplomowych i tekstów naukowych. Omówienie stylu opisu bibliograficznego APA.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Test pisemny/komputerowy (W1, W2, U1, U2, K1).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pogłębionym stopniu metody pozyskiwania i przetwarzania danych właściwe dla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analizować przyczyny i skutki zjawisk zachodzących w gospodarce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Współczesne nurty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tendencje zmian zachodzących w logistyce w jej różnych obszarach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wskazać kierunki zmian i ich oddziaływanie na potrzeby dostosowawcze w działalności gospodarczej, zwłaszcza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korzystania z wiedzy o nowoczesnych nurtach w logistyce do myślenia kreatywnego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Współczesne zmiany w działalności logistycznej (technologiczne, rynkowe). Rola logistyki w kształtowaniu Przemysłu 4.0. Nowoczesne rozwiązania w logistyce.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Projekty inwestycyjne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istotę, rodzaje i specyfikę projektów inwestycyjnych w logistyce oraz możliwych źródeł ich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wskaźniki, ich konstrukcję, parametry i przydatność do analizy i oceny efektywności logistycznych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zidentyfikować projekty inwestycyjne w sektorze logistycznym, określić ich cechy, zróżnicowanie i uzasadnić celowość realizacji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przeprowadzić rachunek efektywności inwestycji i zidentyfikować ryzyko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uzupełniania wiedzy dotyczącej projektów inwestycyjnych w logistyce, oceny ich efektywności oraz identyfikacji ryzyka, związanego z ich realizacją.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Istota i klasyfikacja projektów inwestycyjnych w logistyce. Źródła finansowania projektów inwestycyjnych w logistyce. Ocena projektów inwestycyjnych. Analiza celowości i opłacalności inwestycji. Proste i dyskontowe metody oceny efektywności inwestycji. Analiza i ocena wrażliwości i ryzyka projektów inwestycyjnych w logistyce.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kolokwium na ćwiczeniach (W1, W2, U1, U2,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(W1, W2,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 xml:space="preserve">Język obcy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8B55B3">
        <w:rPr>
          <w:rFonts w:asciiTheme="minorHAnsi" w:eastAsiaTheme="minorHAnsi" w:hAnsiTheme="minorHAnsi" w:cstheme="minorBidi"/>
          <w:b/>
        </w:rPr>
        <w:t>SEMESTR 3: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Rynek usług transportowych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Funkcjonowanie organizacji lotniczych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lastRenderedPageBreak/>
        <w:t>Koncepcje i metody zarządzania w łańcuchu dostaw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Ochrona przeciwpożarowa w obiektach logistycznych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Odszkodowania w transporcie i logistyce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Przewóz towarów niebezpiecznych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Prawo transportowe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Partnerstwo publiczno-prywatne w logistyce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Transport żywności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Audyt i wycena przedsiębiorstwa logistycznego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 xml:space="preserve">3PL and </w:t>
      </w:r>
      <w:proofErr w:type="spellStart"/>
      <w:r w:rsidRPr="008B55B3">
        <w:rPr>
          <w:rFonts w:asciiTheme="minorHAnsi" w:eastAsiaTheme="minorHAnsi" w:hAnsiTheme="minorHAnsi" w:cstheme="minorBidi"/>
        </w:rPr>
        <w:t>globalisation</w:t>
      </w:r>
      <w:proofErr w:type="spellEnd"/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8B55B3">
        <w:rPr>
          <w:rFonts w:asciiTheme="minorHAnsi" w:eastAsiaTheme="minorHAnsi" w:hAnsiTheme="minorHAnsi" w:cstheme="minorBidi"/>
        </w:rPr>
        <w:t>Air</w:t>
      </w:r>
      <w:proofErr w:type="spellEnd"/>
      <w:r w:rsidRPr="008B55B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8B55B3">
        <w:rPr>
          <w:rFonts w:asciiTheme="minorHAnsi" w:eastAsiaTheme="minorHAnsi" w:hAnsiTheme="minorHAnsi" w:cstheme="minorBidi"/>
        </w:rPr>
        <w:t>transportation</w:t>
      </w:r>
      <w:proofErr w:type="spellEnd"/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Zarządzanie ryzykiem w operacjach logistycznych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Zarządzanie procesami logistycznymi (wyjazd terenowy)</w:t>
      </w: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8B55B3">
        <w:rPr>
          <w:rFonts w:asciiTheme="minorHAnsi" w:eastAsiaTheme="minorHAnsi" w:hAnsiTheme="minorHAnsi" w:cstheme="minorBidi"/>
          <w:b/>
        </w:rPr>
        <w:t>SEMESTR 4: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BHP w logistyce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Międzynarodowe centra logistyczne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Outsourcing usług logistycznych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Przechowalnictwo i magazynowanie produktów żywnościowych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8B55B3">
        <w:rPr>
          <w:rFonts w:asciiTheme="minorHAnsi" w:eastAsiaTheme="minorHAnsi" w:hAnsiTheme="minorHAnsi" w:cstheme="minorBidi"/>
        </w:rPr>
        <w:t>Agrologistyka</w:t>
      </w:r>
      <w:proofErr w:type="spellEnd"/>
      <w:r w:rsidRPr="008B55B3">
        <w:rPr>
          <w:rFonts w:asciiTheme="minorHAnsi" w:eastAsiaTheme="minorHAnsi" w:hAnsiTheme="minorHAnsi" w:cstheme="minorBidi"/>
        </w:rPr>
        <w:t xml:space="preserve"> w praktyce (wyjazd terenowy)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  <w:bookmarkStart w:id="2" w:name="_Hlk29052306"/>
    </w:p>
    <w:bookmarkEnd w:id="2"/>
    <w:p w:rsidR="008B55B3" w:rsidRPr="008B55B3" w:rsidRDefault="008B55B3" w:rsidP="008B55B3">
      <w:pPr>
        <w:spacing w:after="0" w:line="360" w:lineRule="auto"/>
        <w:ind w:firstLine="708"/>
        <w:jc w:val="both"/>
        <w:rPr>
          <w:rFonts w:asciiTheme="minorHAnsi" w:eastAsiaTheme="minorHAnsi" w:hAnsiTheme="minorHAnsi" w:cstheme="minorBidi"/>
        </w:rPr>
      </w:pPr>
      <w:r w:rsidRPr="008B55B3">
        <w:rPr>
          <w:rFonts w:ascii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605"/>
        <w:gridCol w:w="2155"/>
        <w:gridCol w:w="205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A129A0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2A7444"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2A7444" w:rsidRPr="002A7444" w:rsidTr="002A7444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L2_KK04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Rachunek kosztów działań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b/>
                <w:bCs/>
                <w:sz w:val="14"/>
                <w:szCs w:val="14"/>
                <w:lang w:eastAsia="pl-PL"/>
              </w:rPr>
              <w:t>Agrologistyka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Ubezpieczenia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Nowoczesne technologie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Magazyny i ich wyposażenie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L-2SZ-1-06-KO-2022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Metody ilościowe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elektroniczna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Intermodalne jednostki ładunkowe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L-2SZ-1-10-KO-2021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Logistyka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logistyczne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Projektowanie systemów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Prognozowanie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Spedycja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Infrastruktura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Negocjacje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magazynowa i opakowania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Dokumentacja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Badania operacyjne i teoria optymalizacji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Współczesne nurty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Projekty inwestycyjne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4764C" w:rsidRDefault="00F4764C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8B55B3">
        <w:rPr>
          <w:sz w:val="24"/>
          <w:szCs w:val="24"/>
        </w:rPr>
        <w:t>56</w:t>
      </w:r>
      <w:r>
        <w:rPr>
          <w:sz w:val="24"/>
          <w:szCs w:val="24"/>
        </w:rPr>
        <w:t xml:space="preserve"> punktów ECTS – </w:t>
      </w:r>
      <w:r w:rsidR="008B55B3">
        <w:rPr>
          <w:sz w:val="24"/>
          <w:szCs w:val="24"/>
        </w:rPr>
        <w:t>46</w:t>
      </w:r>
      <w:r>
        <w:rPr>
          <w:sz w:val="24"/>
          <w:szCs w:val="24"/>
        </w:rPr>
        <w:t>,</w:t>
      </w:r>
      <w:r w:rsidR="008B55B3">
        <w:rPr>
          <w:sz w:val="24"/>
          <w:szCs w:val="24"/>
        </w:rPr>
        <w:t>7</w:t>
      </w:r>
      <w:r>
        <w:rPr>
          <w:sz w:val="24"/>
          <w:szCs w:val="24"/>
        </w:rPr>
        <w:t>%).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A129A0">
        <w:rPr>
          <w:sz w:val="24"/>
          <w:szCs w:val="24"/>
        </w:rPr>
        <w:t>32</w:t>
      </w:r>
      <w:r>
        <w:rPr>
          <w:sz w:val="24"/>
          <w:szCs w:val="24"/>
        </w:rPr>
        <w:t>,</w:t>
      </w:r>
      <w:r w:rsidR="00A129A0">
        <w:rPr>
          <w:sz w:val="24"/>
          <w:szCs w:val="24"/>
        </w:rPr>
        <w:t>6</w:t>
      </w:r>
      <w:r>
        <w:rPr>
          <w:sz w:val="24"/>
          <w:szCs w:val="24"/>
        </w:rPr>
        <w:t xml:space="preserve"> punk</w:t>
      </w:r>
      <w:r w:rsidR="008B55B3">
        <w:rPr>
          <w:sz w:val="24"/>
          <w:szCs w:val="24"/>
        </w:rPr>
        <w:t>ty</w:t>
      </w:r>
      <w:r>
        <w:rPr>
          <w:sz w:val="24"/>
          <w:szCs w:val="24"/>
        </w:rPr>
        <w:t xml:space="preserve"> ECTS – </w:t>
      </w:r>
      <w:r w:rsidR="00A129A0">
        <w:rPr>
          <w:sz w:val="24"/>
          <w:szCs w:val="24"/>
        </w:rPr>
        <w:t>27</w:t>
      </w:r>
      <w:r>
        <w:rPr>
          <w:sz w:val="24"/>
          <w:szCs w:val="24"/>
        </w:rPr>
        <w:t>,</w:t>
      </w:r>
      <w:r w:rsidR="00A129A0">
        <w:rPr>
          <w:sz w:val="24"/>
          <w:szCs w:val="24"/>
        </w:rPr>
        <w:t>1</w:t>
      </w:r>
      <w:r>
        <w:rPr>
          <w:sz w:val="24"/>
          <w:szCs w:val="24"/>
        </w:rPr>
        <w:t>%).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8B55B3">
        <w:rPr>
          <w:sz w:val="24"/>
          <w:szCs w:val="24"/>
        </w:rPr>
        <w:t>06</w:t>
      </w:r>
      <w:r>
        <w:rPr>
          <w:sz w:val="24"/>
          <w:szCs w:val="24"/>
        </w:rPr>
        <w:t xml:space="preserve"> punkt</w:t>
      </w:r>
      <w:r w:rsidR="008B55B3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ekonomia i finanse</w:t>
      </w:r>
      <w:r w:rsidR="00F4764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</w:p>
    <w:p w:rsidR="0060403E" w:rsidRDefault="0060403E"/>
    <w:sectPr w:rsidR="0060403E" w:rsidSect="002E5F0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96" w:rsidRDefault="00481A96">
      <w:pPr>
        <w:spacing w:after="0" w:line="240" w:lineRule="auto"/>
      </w:pPr>
      <w:r>
        <w:separator/>
      </w:r>
    </w:p>
  </w:endnote>
  <w:endnote w:type="continuationSeparator" w:id="0">
    <w:p w:rsidR="00481A96" w:rsidRDefault="0048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6D" w:rsidRDefault="00823A6D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:rsidR="00823A6D" w:rsidRDefault="00823A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565092"/>
      <w:docPartObj>
        <w:docPartGallery w:val="Page Numbers (Bottom of Page)"/>
        <w:docPartUnique/>
      </w:docPartObj>
    </w:sdtPr>
    <w:sdtEndPr/>
    <w:sdtContent>
      <w:p w:rsidR="00823A6D" w:rsidRDefault="00823A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3A6D" w:rsidRDefault="00823A6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624233"/>
      <w:docPartObj>
        <w:docPartGallery w:val="Page Numbers (Bottom of Page)"/>
        <w:docPartUnique/>
      </w:docPartObj>
    </w:sdtPr>
    <w:sdtEndPr/>
    <w:sdtContent>
      <w:p w:rsidR="00CF5FB1" w:rsidRDefault="00F47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FB1" w:rsidRDefault="00481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96" w:rsidRDefault="00481A96">
      <w:pPr>
        <w:spacing w:after="0" w:line="240" w:lineRule="auto"/>
      </w:pPr>
      <w:r>
        <w:separator/>
      </w:r>
    </w:p>
  </w:footnote>
  <w:footnote w:type="continuationSeparator" w:id="0">
    <w:p w:rsidR="00481A96" w:rsidRDefault="0048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39B3"/>
    <w:multiLevelType w:val="hybridMultilevel"/>
    <w:tmpl w:val="FB06D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2AD"/>
    <w:multiLevelType w:val="hybridMultilevel"/>
    <w:tmpl w:val="55C8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B59"/>
    <w:multiLevelType w:val="hybridMultilevel"/>
    <w:tmpl w:val="0096C0A0"/>
    <w:lvl w:ilvl="0" w:tplc="FDD6BB4E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37EE"/>
    <w:multiLevelType w:val="hybridMultilevel"/>
    <w:tmpl w:val="CD5CD872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FA983AB2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756A0"/>
    <w:multiLevelType w:val="hybridMultilevel"/>
    <w:tmpl w:val="0C68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7"/>
    <w:rsid w:val="00047741"/>
    <w:rsid w:val="001A6690"/>
    <w:rsid w:val="00247346"/>
    <w:rsid w:val="002A7444"/>
    <w:rsid w:val="00410B3A"/>
    <w:rsid w:val="00481A96"/>
    <w:rsid w:val="005615FC"/>
    <w:rsid w:val="005825A7"/>
    <w:rsid w:val="0060403E"/>
    <w:rsid w:val="007A42A8"/>
    <w:rsid w:val="00823A6D"/>
    <w:rsid w:val="008B55B3"/>
    <w:rsid w:val="00A129A0"/>
    <w:rsid w:val="00B3176B"/>
    <w:rsid w:val="00C7763B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5C8"/>
  <w15:chartTrackingRefBased/>
  <w15:docId w15:val="{011ECD3D-0E82-45ED-B4C4-71536C2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5A7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23A6D"/>
    <w:pPr>
      <w:keepNext/>
      <w:jc w:val="center"/>
      <w:outlineLvl w:val="0"/>
    </w:pPr>
    <w:rPr>
      <w:b/>
      <w:bCs/>
      <w:sz w:val="96"/>
      <w:szCs w:val="96"/>
    </w:rPr>
  </w:style>
  <w:style w:type="paragraph" w:styleId="Nagwek3">
    <w:name w:val="heading 3"/>
    <w:basedOn w:val="Normalny"/>
    <w:next w:val="Normalny"/>
    <w:link w:val="Nagwek3Znak"/>
    <w:qFormat/>
    <w:rsid w:val="005825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23A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5A7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5825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nak">
    <w:name w:val="Znak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825A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ak1">
    <w:name w:val="Znak1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825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25A7"/>
    <w:pPr>
      <w:spacing w:after="120" w:line="240" w:lineRule="auto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5A7"/>
    <w:rPr>
      <w:rFonts w:ascii="Calibri" w:eastAsia="Times New Roman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825A7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styl">
    <w:name w:val="ZNstyl"/>
    <w:basedOn w:val="Normalny"/>
    <w:rsid w:val="005825A7"/>
    <w:pPr>
      <w:spacing w:after="0" w:line="360" w:lineRule="auto"/>
      <w:jc w:val="both"/>
    </w:pPr>
    <w:rPr>
      <w:rFonts w:cs="Times New Roman"/>
      <w:sz w:val="24"/>
      <w:szCs w:val="24"/>
      <w:lang w:eastAsia="pl-PL"/>
    </w:rPr>
  </w:style>
  <w:style w:type="paragraph" w:customStyle="1" w:styleId="Znak2">
    <w:name w:val="Znak2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5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25A7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semiHidden/>
    <w:rsid w:val="005825A7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rsid w:val="0058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25A7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5825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8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5A7"/>
    <w:rPr>
      <w:rFonts w:ascii="Calibri" w:eastAsia="Times New Roman" w:hAnsi="Calibri" w:cs="Calibri"/>
    </w:rPr>
  </w:style>
  <w:style w:type="character" w:customStyle="1" w:styleId="FontStyle12">
    <w:name w:val="Font Style12"/>
    <w:rsid w:val="005825A7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5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5A7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5825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teksttabeli">
    <w:name w:val="d_tekst_tabeli"/>
    <w:basedOn w:val="Normalny"/>
    <w:rsid w:val="005825A7"/>
    <w:pPr>
      <w:spacing w:before="20" w:after="20" w:line="240" w:lineRule="auto"/>
    </w:pPr>
    <w:rPr>
      <w:rFonts w:ascii="Arial" w:hAnsi="Arial" w:cs="Times New Roman"/>
      <w:sz w:val="16"/>
      <w:szCs w:val="24"/>
      <w:lang w:eastAsia="pl-PL"/>
    </w:rPr>
  </w:style>
  <w:style w:type="paragraph" w:customStyle="1" w:styleId="drysunek">
    <w:name w:val="d_rysunek"/>
    <w:basedOn w:val="Normalny"/>
    <w:next w:val="Normalny"/>
    <w:autoRedefine/>
    <w:rsid w:val="005825A7"/>
    <w:pPr>
      <w:keepNext/>
      <w:spacing w:before="60"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tekstprzypisu">
    <w:name w:val="d_tekst_przypisu"/>
    <w:basedOn w:val="Tekstprzypisudolnego"/>
    <w:next w:val="Normalny"/>
    <w:rsid w:val="005825A7"/>
    <w:pPr>
      <w:spacing w:line="240" w:lineRule="auto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5825A7"/>
    <w:pPr>
      <w:spacing w:after="0" w:line="336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2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rozdzial">
    <w:name w:val="d_rozdzial"/>
    <w:basedOn w:val="Normalny"/>
    <w:next w:val="dpodstawowy1"/>
    <w:rsid w:val="005825A7"/>
    <w:pPr>
      <w:keepNext/>
      <w:spacing w:before="240" w:after="240" w:line="312" w:lineRule="auto"/>
      <w:jc w:val="both"/>
    </w:pPr>
    <w:rPr>
      <w:rFonts w:ascii="Times New Roman" w:hAnsi="Times New Roman" w:cs="Times New Roman"/>
      <w:b/>
      <w:sz w:val="32"/>
      <w:szCs w:val="24"/>
      <w:lang w:eastAsia="pl-PL"/>
    </w:rPr>
  </w:style>
  <w:style w:type="paragraph" w:customStyle="1" w:styleId="dpodstawowy1">
    <w:name w:val="d_podstawowy1"/>
    <w:basedOn w:val="Normalny"/>
    <w:rsid w:val="005825A7"/>
    <w:pPr>
      <w:spacing w:after="0" w:line="33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srodtytul">
    <w:name w:val="d_srodtytul"/>
    <w:basedOn w:val="Normalny"/>
    <w:next w:val="Normalny"/>
    <w:rsid w:val="005825A7"/>
    <w:pPr>
      <w:keepNext/>
      <w:spacing w:before="200" w:line="240" w:lineRule="auto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customStyle="1" w:styleId="dtabela">
    <w:name w:val="d_tabela"/>
    <w:basedOn w:val="Normalny"/>
    <w:next w:val="Normalny"/>
    <w:autoRedefine/>
    <w:rsid w:val="005825A7"/>
    <w:pPr>
      <w:keepNext/>
      <w:tabs>
        <w:tab w:val="decimal" w:pos="701"/>
        <w:tab w:val="left" w:pos="831"/>
      </w:tabs>
      <w:spacing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zrodlo">
    <w:name w:val="d_zrodlo"/>
    <w:basedOn w:val="drysunek"/>
    <w:next w:val="dpodstawowy1"/>
    <w:rsid w:val="005825A7"/>
    <w:pPr>
      <w:keepNext w:val="0"/>
      <w:spacing w:before="20" w:after="240"/>
      <w:jc w:val="left"/>
    </w:pPr>
    <w:rPr>
      <w:bCs/>
      <w:szCs w:val="16"/>
      <w:lang w:val="en-GB"/>
    </w:rPr>
  </w:style>
  <w:style w:type="paragraph" w:customStyle="1" w:styleId="dpodrozdzial">
    <w:name w:val="d_podrozdzial"/>
    <w:basedOn w:val="dpodstawowy1"/>
    <w:next w:val="dpodstawowy1"/>
    <w:rsid w:val="005825A7"/>
    <w:pPr>
      <w:keepNext/>
      <w:spacing w:before="240" w:after="240" w:line="288" w:lineRule="auto"/>
    </w:pPr>
    <w:rPr>
      <w:b/>
      <w:sz w:val="28"/>
    </w:rPr>
  </w:style>
  <w:style w:type="paragraph" w:customStyle="1" w:styleId="SERIAtekst">
    <w:name w:val="SERIA_tekst"/>
    <w:basedOn w:val="Normalny"/>
    <w:autoRedefine/>
    <w:rsid w:val="005825A7"/>
    <w:pPr>
      <w:tabs>
        <w:tab w:val="left" w:pos="397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825A7"/>
    <w:rPr>
      <w:color w:val="0000FF"/>
      <w:u w:val="single"/>
    </w:rPr>
  </w:style>
  <w:style w:type="character" w:styleId="UyteHipercze">
    <w:name w:val="FollowedHyperlink"/>
    <w:uiPriority w:val="99"/>
    <w:unhideWhenUsed/>
    <w:rsid w:val="005825A7"/>
    <w:rPr>
      <w:color w:val="800080"/>
      <w:u w:val="single"/>
    </w:rPr>
  </w:style>
  <w:style w:type="paragraph" w:customStyle="1" w:styleId="Akapitzlist1">
    <w:name w:val="Akapit z listą1"/>
    <w:basedOn w:val="Normalny"/>
    <w:rsid w:val="005825A7"/>
    <w:pPr>
      <w:spacing w:after="0" w:line="360" w:lineRule="auto"/>
      <w:ind w:left="720"/>
      <w:contextualSpacing/>
    </w:pPr>
    <w:rPr>
      <w:rFonts w:cs="Times New Roman"/>
    </w:rPr>
  </w:style>
  <w:style w:type="paragraph" w:customStyle="1" w:styleId="msonormal0">
    <w:name w:val="msonormal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25A7"/>
    <w:pPr>
      <w:spacing w:before="100" w:beforeAutospacing="1" w:after="100" w:afterAutospacing="1" w:line="240" w:lineRule="auto"/>
    </w:pPr>
    <w:rPr>
      <w:lang w:eastAsia="pl-PL"/>
    </w:rPr>
  </w:style>
  <w:style w:type="paragraph" w:customStyle="1" w:styleId="font6">
    <w:name w:val="font6"/>
    <w:basedOn w:val="Normalny"/>
    <w:rsid w:val="005825A7"/>
    <w:pPr>
      <w:spacing w:before="100" w:beforeAutospacing="1" w:after="100" w:afterAutospacing="1" w:line="240" w:lineRule="auto"/>
    </w:pPr>
    <w:rPr>
      <w:b/>
      <w:bCs/>
      <w:lang w:eastAsia="pl-PL"/>
    </w:rPr>
  </w:style>
  <w:style w:type="paragraph" w:customStyle="1" w:styleId="xl63">
    <w:name w:val="xl6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25A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8">
    <w:name w:val="xl10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3">
    <w:name w:val="xl11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5825A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5825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25A7"/>
  </w:style>
  <w:style w:type="character" w:customStyle="1" w:styleId="Nagwek1Znak">
    <w:name w:val="Nagłówek 1 Znak"/>
    <w:basedOn w:val="Domylnaczcionkaakapitu"/>
    <w:link w:val="Nagwek1"/>
    <w:rsid w:val="00823A6D"/>
    <w:rPr>
      <w:rFonts w:ascii="Calibri" w:eastAsia="Times New Roman" w:hAnsi="Calibri" w:cs="Calibri"/>
      <w:b/>
      <w:bCs/>
      <w:sz w:val="96"/>
      <w:szCs w:val="96"/>
    </w:rPr>
  </w:style>
  <w:style w:type="character" w:customStyle="1" w:styleId="Nagwek4Znak">
    <w:name w:val="Nagłówek 4 Znak"/>
    <w:basedOn w:val="Domylnaczcionkaakapitu"/>
    <w:link w:val="Nagwek4"/>
    <w:rsid w:val="00823A6D"/>
    <w:rPr>
      <w:rFonts w:ascii="Calibri" w:eastAsia="Times New Roman" w:hAnsi="Calibri" w:cs="Calibri"/>
      <w:b/>
      <w:bCs/>
      <w:sz w:val="28"/>
      <w:szCs w:val="28"/>
    </w:rPr>
  </w:style>
  <w:style w:type="paragraph" w:customStyle="1" w:styleId="Znak3">
    <w:name w:val="Znak3"/>
    <w:basedOn w:val="Normalny"/>
    <w:rsid w:val="00823A6D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23A6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23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3A6D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23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3A6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StopkaZnak1">
    <w:name w:val="Stopka Znak1"/>
    <w:rsid w:val="00823A6D"/>
    <w:rPr>
      <w:rFonts w:ascii="Calibri" w:hAnsi="Calibri" w:cs="Calibri"/>
      <w:sz w:val="22"/>
      <w:szCs w:val="22"/>
      <w:lang w:val="pl-PL" w:eastAsia="en-US" w:bidi="ar-SA"/>
    </w:rPr>
  </w:style>
  <w:style w:type="character" w:styleId="Numerstrony">
    <w:name w:val="page number"/>
    <w:rsid w:val="00823A6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rsid w:val="0082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23A6D"/>
    <w:rPr>
      <w:rFonts w:ascii="Courier New" w:eastAsia="MS Mincho" w:hAnsi="Courier New" w:cs="Courier New"/>
      <w:sz w:val="20"/>
      <w:szCs w:val="20"/>
      <w:lang w:eastAsia="ja-JP"/>
    </w:rPr>
  </w:style>
  <w:style w:type="numbering" w:customStyle="1" w:styleId="Bezlisty2">
    <w:name w:val="Bez listy2"/>
    <w:next w:val="Bezlisty"/>
    <w:uiPriority w:val="99"/>
    <w:semiHidden/>
    <w:unhideWhenUsed/>
    <w:rsid w:val="008B55B3"/>
  </w:style>
  <w:style w:type="numbering" w:customStyle="1" w:styleId="Bezlisty3">
    <w:name w:val="Bez listy3"/>
    <w:next w:val="Bezlisty"/>
    <w:uiPriority w:val="99"/>
    <w:semiHidden/>
    <w:unhideWhenUsed/>
    <w:rsid w:val="002A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9127</Words>
  <Characters>54763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2</cp:revision>
  <dcterms:created xsi:type="dcterms:W3CDTF">2021-06-19T21:45:00Z</dcterms:created>
  <dcterms:modified xsi:type="dcterms:W3CDTF">2021-06-19T21:45:00Z</dcterms:modified>
</cp:coreProperties>
</file>